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2E9E" w14:textId="799A6345" w:rsidR="00E829BE" w:rsidRDefault="00E9532E">
      <w:pPr>
        <w:spacing w:after="0" w:line="259" w:lineRule="auto"/>
        <w:ind w:left="116" w:right="-14" w:hanging="10"/>
        <w:jc w:val="right"/>
      </w:pPr>
      <w:r>
        <w:rPr>
          <w:noProof/>
        </w:rPr>
        <w:drawing>
          <wp:anchor distT="0" distB="0" distL="114300" distR="114300" simplePos="0" relativeHeight="251658240" behindDoc="0" locked="0" layoutInCell="1" allowOverlap="0" wp14:anchorId="0608644B" wp14:editId="4656766C">
            <wp:simplePos x="0" y="0"/>
            <wp:positionH relativeFrom="column">
              <wp:posOffset>23495</wp:posOffset>
            </wp:positionH>
            <wp:positionV relativeFrom="paragraph">
              <wp:posOffset>7620</wp:posOffset>
            </wp:positionV>
            <wp:extent cx="1068705" cy="93535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1068705" cy="935355"/>
                    </a:xfrm>
                    <a:prstGeom prst="rect">
                      <a:avLst/>
                    </a:prstGeom>
                  </pic:spPr>
                </pic:pic>
              </a:graphicData>
            </a:graphic>
            <wp14:sizeRelH relativeFrom="margin">
              <wp14:pctWidth>0</wp14:pctWidth>
            </wp14:sizeRelH>
            <wp14:sizeRelV relativeFrom="margin">
              <wp14:pctHeight>0</wp14:pctHeight>
            </wp14:sizeRelV>
          </wp:anchor>
        </w:drawing>
      </w:r>
      <w:r w:rsidR="00495A88">
        <w:t xml:space="preserve"> </w:t>
      </w:r>
      <w:r>
        <w:t xml:space="preserve">      LINCOLN COUNTY RESOURCE BOARD </w:t>
      </w:r>
    </w:p>
    <w:p w14:paraId="0D702195" w14:textId="77777777" w:rsidR="00E829BE" w:rsidRDefault="00E9532E">
      <w:pPr>
        <w:spacing w:after="0" w:line="259" w:lineRule="auto"/>
        <w:ind w:left="116" w:right="-14" w:hanging="10"/>
        <w:jc w:val="right"/>
      </w:pPr>
      <w:r>
        <w:t xml:space="preserve">Lincoln County, Missouri </w:t>
      </w:r>
    </w:p>
    <w:p w14:paraId="21C51295" w14:textId="52C2025E" w:rsidR="00E829BE" w:rsidRDefault="00E9532E">
      <w:pPr>
        <w:spacing w:after="0" w:line="259" w:lineRule="auto"/>
        <w:ind w:left="116" w:right="-14" w:hanging="10"/>
        <w:jc w:val="right"/>
      </w:pPr>
      <w:r>
        <w:t xml:space="preserve">Meeting Minutes of </w:t>
      </w:r>
      <w:r w:rsidR="003A1081">
        <w:t>May 24</w:t>
      </w:r>
      <w:r w:rsidR="00847B02">
        <w:t>,</w:t>
      </w:r>
      <w:r>
        <w:t xml:space="preserve"> 202</w:t>
      </w:r>
      <w:r w:rsidR="009C30CF">
        <w:t>3</w:t>
      </w:r>
      <w:r>
        <w:t xml:space="preserve"> </w:t>
      </w:r>
    </w:p>
    <w:p w14:paraId="29526609" w14:textId="77777777" w:rsidR="00802872" w:rsidRPr="00802872" w:rsidRDefault="00802872" w:rsidP="00802872">
      <w:pPr>
        <w:spacing w:after="1" w:line="259" w:lineRule="auto"/>
        <w:ind w:left="65" w:right="-13" w:hanging="10"/>
        <w:jc w:val="right"/>
      </w:pPr>
      <w:r w:rsidRPr="00802872">
        <w:t xml:space="preserve">Held via Hybrid Format (In Person and Zoom)  </w:t>
      </w:r>
    </w:p>
    <w:p w14:paraId="1ADCBE2F" w14:textId="77777777" w:rsidR="00E829BE" w:rsidRDefault="00E9532E">
      <w:pPr>
        <w:spacing w:after="0" w:line="259" w:lineRule="auto"/>
        <w:ind w:left="106" w:firstLine="0"/>
      </w:pPr>
      <w:r>
        <w:rPr>
          <w:b/>
        </w:rPr>
        <w:t xml:space="preserve"> </w:t>
      </w:r>
    </w:p>
    <w:p w14:paraId="3414548F" w14:textId="4F42739E" w:rsidR="00E829BE" w:rsidRDefault="00E9532E" w:rsidP="000D47A8">
      <w:pPr>
        <w:spacing w:after="0" w:line="259" w:lineRule="auto"/>
        <w:ind w:left="106" w:firstLine="0"/>
      </w:pPr>
      <w:r>
        <w:rPr>
          <w:b/>
        </w:rPr>
        <w:t xml:space="preserve">  </w:t>
      </w:r>
    </w:p>
    <w:p w14:paraId="69597E3E" w14:textId="77777777" w:rsidR="00E02A1C" w:rsidRDefault="00E02A1C">
      <w:pPr>
        <w:ind w:left="-3"/>
        <w:rPr>
          <w:b/>
        </w:rPr>
      </w:pPr>
    </w:p>
    <w:p w14:paraId="0AFCCA8E" w14:textId="267429E5" w:rsidR="00E829BE" w:rsidRDefault="00E9532E">
      <w:pPr>
        <w:ind w:left="-3"/>
      </w:pPr>
      <w:r>
        <w:rPr>
          <w:b/>
        </w:rPr>
        <w:t>Meeting Call to Order</w:t>
      </w:r>
      <w:r>
        <w:t xml:space="preserve">:  </w:t>
      </w:r>
      <w:r w:rsidR="00802872">
        <w:t>T</w:t>
      </w:r>
      <w:r>
        <w:t>he meeting was called to order at 8:3</w:t>
      </w:r>
      <w:r w:rsidR="003A1081">
        <w:t>1</w:t>
      </w:r>
      <w:r>
        <w:t xml:space="preserve"> a.m. </w:t>
      </w:r>
      <w:r w:rsidR="00802872">
        <w:t xml:space="preserve">at Cuivre River Electric Cooperative’s Community Room by LCRB Chair </w:t>
      </w:r>
      <w:r w:rsidR="009710D2">
        <w:t>Kathy Boessen</w:t>
      </w:r>
      <w:r w:rsidR="009C30CF">
        <w:t>.</w:t>
      </w:r>
      <w:r w:rsidR="007E420D">
        <w:t xml:space="preserve"> </w:t>
      </w:r>
      <w:r w:rsidR="00847B02">
        <w:t xml:space="preserve"> </w:t>
      </w:r>
      <w:r>
        <w:t xml:space="preserve">   </w:t>
      </w:r>
    </w:p>
    <w:p w14:paraId="1EF36831" w14:textId="77777777" w:rsidR="00E829BE" w:rsidRDefault="00E9532E">
      <w:pPr>
        <w:spacing w:after="0" w:line="259" w:lineRule="auto"/>
        <w:ind w:left="3" w:firstLine="0"/>
      </w:pPr>
      <w:r>
        <w:rPr>
          <w:b/>
        </w:rPr>
        <w:t xml:space="preserve"> </w:t>
      </w:r>
    </w:p>
    <w:p w14:paraId="7AF0DD47" w14:textId="77777777" w:rsidR="00E829BE" w:rsidRDefault="00E9532E">
      <w:pPr>
        <w:spacing w:line="250" w:lineRule="auto"/>
        <w:ind w:left="-1" w:hanging="10"/>
      </w:pPr>
      <w:r>
        <w:rPr>
          <w:b/>
        </w:rPr>
        <w:t>Roll Call and Introduction of Guests:</w:t>
      </w:r>
      <w:r>
        <w:t xml:space="preserve">   </w:t>
      </w:r>
    </w:p>
    <w:p w14:paraId="51C316FE" w14:textId="5E25F3CD" w:rsidR="00E829BE" w:rsidRDefault="00E9532E">
      <w:pPr>
        <w:ind w:left="-3"/>
      </w:pPr>
      <w:r>
        <w:rPr>
          <w:u w:val="single" w:color="000000"/>
        </w:rPr>
        <w:t>Present</w:t>
      </w:r>
      <w:r>
        <w:t xml:space="preserve">: </w:t>
      </w:r>
      <w:r w:rsidR="00802872">
        <w:t xml:space="preserve">Kathy Boessen, </w:t>
      </w:r>
      <w:r w:rsidR="00B406B3">
        <w:t xml:space="preserve">Margie Beckmann, </w:t>
      </w:r>
      <w:r w:rsidR="00C005ED">
        <w:t xml:space="preserve">Katrina Ellis, </w:t>
      </w:r>
      <w:r w:rsidR="00802872">
        <w:t>Glenda Fitzgerald</w:t>
      </w:r>
      <w:r w:rsidR="003A1081">
        <w:t>,</w:t>
      </w:r>
      <w:r w:rsidR="004D7B3B">
        <w:t xml:space="preserve"> </w:t>
      </w:r>
      <w:r w:rsidR="003A1081">
        <w:t xml:space="preserve">Kristin Gentry, </w:t>
      </w:r>
      <w:r w:rsidR="004D7B3B">
        <w:t>Christine Heintzelman</w:t>
      </w:r>
      <w:r w:rsidR="003A1081">
        <w:t xml:space="preserve"> (via Zoom)</w:t>
      </w:r>
      <w:r w:rsidR="00B406B3">
        <w:t>,</w:t>
      </w:r>
      <w:r>
        <w:t xml:space="preserve"> Dr. Elaine Henderson, </w:t>
      </w:r>
      <w:r w:rsidR="003A1081">
        <w:t xml:space="preserve">Melba Houston, </w:t>
      </w:r>
      <w:r w:rsidR="00B406B3">
        <w:t xml:space="preserve">Scott Hufty, </w:t>
      </w:r>
      <w:r w:rsidR="003A1081">
        <w:t xml:space="preserve">Sarah </w:t>
      </w:r>
      <w:proofErr w:type="spellStart"/>
      <w:r w:rsidR="003A1081">
        <w:t>Lavy</w:t>
      </w:r>
      <w:proofErr w:type="spellEnd"/>
      <w:r w:rsidR="003A1081">
        <w:t xml:space="preserve"> (via Zoom), </w:t>
      </w:r>
      <w:r w:rsidR="00B406B3">
        <w:t xml:space="preserve">Jim Price, </w:t>
      </w:r>
      <w:r>
        <w:t xml:space="preserve">Cheri Winchester and Hally Wells  </w:t>
      </w:r>
    </w:p>
    <w:p w14:paraId="4455E15E" w14:textId="7257BA14" w:rsidR="00E829BE" w:rsidRDefault="00E9532E">
      <w:pPr>
        <w:ind w:left="-3"/>
      </w:pPr>
      <w:r>
        <w:rPr>
          <w:u w:val="single" w:color="000000"/>
        </w:rPr>
        <w:t>Absent</w:t>
      </w:r>
      <w:r>
        <w:t xml:space="preserve">: </w:t>
      </w:r>
      <w:r w:rsidR="003A1081">
        <w:t>None</w:t>
      </w:r>
    </w:p>
    <w:p w14:paraId="32F4834C" w14:textId="02F0B28D" w:rsidR="00B406B3" w:rsidRDefault="00A52E32" w:rsidP="00B406B3">
      <w:pPr>
        <w:ind w:left="0" w:firstLine="0"/>
      </w:pPr>
      <w:r w:rsidRPr="009C30CF">
        <w:rPr>
          <w:u w:val="single"/>
        </w:rPr>
        <w:t>G</w:t>
      </w:r>
      <w:r w:rsidR="00E9532E" w:rsidRPr="009C30CF">
        <w:rPr>
          <w:u w:val="single"/>
        </w:rPr>
        <w:t>uests</w:t>
      </w:r>
      <w:r w:rsidR="00802872" w:rsidRPr="00802872">
        <w:t xml:space="preserve"> </w:t>
      </w:r>
      <w:r w:rsidR="00E9532E" w:rsidRPr="002409CD">
        <w:rPr>
          <w:b/>
          <w:bCs/>
          <w:i/>
          <w:iCs/>
        </w:rPr>
        <w:t>Attending via Zoom</w:t>
      </w:r>
      <w:r w:rsidR="009710D2">
        <w:t xml:space="preserve"> </w:t>
      </w:r>
      <w:r w:rsidR="009566FA">
        <w:t xml:space="preserve">Dr. Cynthia Berry (BOLD), Jane Gavril (CHN), Brittany McDonnell (CNW), </w:t>
      </w:r>
      <w:r w:rsidR="00B44557">
        <w:t xml:space="preserve">Rachel Svejkosky </w:t>
      </w:r>
      <w:r w:rsidR="009710D2">
        <w:t xml:space="preserve">(F.A.C.T.), </w:t>
      </w:r>
      <w:proofErr w:type="spellStart"/>
      <w:r w:rsidR="009566FA">
        <w:t>Jaidan</w:t>
      </w:r>
      <w:proofErr w:type="spellEnd"/>
      <w:r w:rsidR="009566FA">
        <w:t xml:space="preserve"> Adams (</w:t>
      </w:r>
      <w:proofErr w:type="spellStart"/>
      <w:r w:rsidR="009566FA">
        <w:t>PreventEd</w:t>
      </w:r>
      <w:proofErr w:type="spellEnd"/>
      <w:r w:rsidR="009566FA">
        <w:t xml:space="preserve">), </w:t>
      </w:r>
      <w:r w:rsidR="003A1081">
        <w:t xml:space="preserve">Sherry Saunders (SJA), </w:t>
      </w:r>
      <w:r w:rsidR="009566FA">
        <w:t>J</w:t>
      </w:r>
      <w:r w:rsidR="003A1081">
        <w:t xml:space="preserve">ulie Seymore (TCAC), </w:t>
      </w:r>
      <w:r w:rsidR="009566FA">
        <w:t>Felicia Linear (</w:t>
      </w:r>
      <w:proofErr w:type="spellStart"/>
      <w:r w:rsidR="009566FA">
        <w:t>ThriVe</w:t>
      </w:r>
      <w:proofErr w:type="spellEnd"/>
      <w:r w:rsidR="009566FA">
        <w:t xml:space="preserve"> – Best Choice), </w:t>
      </w:r>
      <w:proofErr w:type="spellStart"/>
      <w:r w:rsidR="009566FA">
        <w:t>Juvaugn</w:t>
      </w:r>
      <w:proofErr w:type="spellEnd"/>
      <w:r w:rsidR="009566FA">
        <w:t xml:space="preserve"> Baker (</w:t>
      </w:r>
      <w:proofErr w:type="spellStart"/>
      <w:r w:rsidR="009566FA">
        <w:t>ThriVe</w:t>
      </w:r>
      <w:proofErr w:type="spellEnd"/>
      <w:r w:rsidR="009566FA">
        <w:t xml:space="preserve"> – Best Choice) and Tiffany Hilke (YIN)</w:t>
      </w:r>
    </w:p>
    <w:p w14:paraId="4C4439EB" w14:textId="393399B4" w:rsidR="00E829BE" w:rsidRDefault="002409CD" w:rsidP="00A52E32">
      <w:pPr>
        <w:ind w:left="0" w:firstLine="0"/>
      </w:pPr>
      <w:r w:rsidRPr="002409CD">
        <w:rPr>
          <w:b/>
          <w:bCs/>
          <w:i/>
          <w:iCs/>
        </w:rPr>
        <w:t>Attending in Person</w:t>
      </w:r>
      <w:r w:rsidR="00B406B3">
        <w:t>:</w:t>
      </w:r>
      <w:r>
        <w:t xml:space="preserve"> </w:t>
      </w:r>
      <w:r w:rsidR="003A1081">
        <w:t>Marilyn Carter (DART Coalition), Cathi Bornhop (F.A.C.T.),</w:t>
      </w:r>
      <w:r w:rsidR="003A1081" w:rsidRPr="003A1081">
        <w:t xml:space="preserve"> Mark Grzeskowiak</w:t>
      </w:r>
      <w:r w:rsidR="003A1081">
        <w:t xml:space="preserve"> (PCHAS), Dr. Amy Salvo (R-III School District), </w:t>
      </w:r>
      <w:r>
        <w:t>Judson Bliss (SLC)</w:t>
      </w:r>
      <w:r w:rsidR="003A1081">
        <w:t xml:space="preserve"> and</w:t>
      </w:r>
      <w:r>
        <w:t xml:space="preserve"> </w:t>
      </w:r>
      <w:r w:rsidR="00B406B3" w:rsidRPr="00B406B3">
        <w:rPr>
          <w:szCs w:val="20"/>
        </w:rPr>
        <w:t>Chris Seigel (SLC)</w:t>
      </w:r>
      <w:r w:rsidR="00B406B3">
        <w:rPr>
          <w:szCs w:val="20"/>
        </w:rPr>
        <w:t xml:space="preserve"> </w:t>
      </w:r>
    </w:p>
    <w:p w14:paraId="12F1746C" w14:textId="77777777" w:rsidR="00D34184" w:rsidRDefault="00D34184" w:rsidP="00D34184">
      <w:pPr>
        <w:ind w:left="-3"/>
        <w:rPr>
          <w:b/>
          <w:i/>
        </w:rPr>
      </w:pPr>
    </w:p>
    <w:p w14:paraId="1293B52E" w14:textId="00E5B35F" w:rsidR="00E829BE" w:rsidRDefault="00E9532E">
      <w:pPr>
        <w:pStyle w:val="Heading1"/>
        <w:ind w:left="-1"/>
      </w:pPr>
      <w:r>
        <w:rPr>
          <w:b/>
          <w:i w:val="0"/>
        </w:rPr>
        <w:t>Approval of Minutes:</w:t>
      </w:r>
      <w:r>
        <w:rPr>
          <w:i w:val="0"/>
        </w:rPr>
        <w:t xml:space="preserve">  </w:t>
      </w:r>
      <w:r>
        <w:t xml:space="preserve">A motion was made to approve the </w:t>
      </w:r>
      <w:r w:rsidR="009566FA">
        <w:t>April 26</w:t>
      </w:r>
      <w:r w:rsidR="002409CD">
        <w:t>,</w:t>
      </w:r>
      <w:r>
        <w:t xml:space="preserve"> 202</w:t>
      </w:r>
      <w:r w:rsidR="002409CD">
        <w:t>3</w:t>
      </w:r>
      <w:r>
        <w:t xml:space="preserve">, meeting minutes. (M.S.P.: </w:t>
      </w:r>
      <w:r w:rsidR="00B44557">
        <w:t>Hufty</w:t>
      </w:r>
      <w:r w:rsidR="002409CD">
        <w:t>,</w:t>
      </w:r>
      <w:r w:rsidR="00B44557">
        <w:t xml:space="preserve"> </w:t>
      </w:r>
      <w:r w:rsidR="009566FA">
        <w:t>Fitzgerald</w:t>
      </w:r>
      <w:r w:rsidR="00F7048E" w:rsidRPr="00077BD1">
        <w:t>)</w:t>
      </w:r>
      <w:r>
        <w:t xml:space="preserve">  </w:t>
      </w:r>
    </w:p>
    <w:p w14:paraId="479A5FB5" w14:textId="77777777" w:rsidR="00E829BE" w:rsidRDefault="00E9532E">
      <w:pPr>
        <w:spacing w:after="0" w:line="259" w:lineRule="auto"/>
        <w:ind w:left="3" w:firstLine="0"/>
      </w:pPr>
      <w:r>
        <w:rPr>
          <w:i/>
        </w:rPr>
        <w:t xml:space="preserve"> </w:t>
      </w:r>
    </w:p>
    <w:p w14:paraId="08566CDD" w14:textId="77777777" w:rsidR="00E829BE" w:rsidRDefault="00E9532E">
      <w:pPr>
        <w:spacing w:line="250" w:lineRule="auto"/>
        <w:ind w:left="-1" w:hanging="10"/>
      </w:pPr>
      <w:r>
        <w:rPr>
          <w:b/>
        </w:rPr>
        <w:t xml:space="preserve">Monthly Financial Report: </w:t>
      </w:r>
    </w:p>
    <w:p w14:paraId="7E8A1257" w14:textId="746176AD" w:rsidR="0062689A" w:rsidRPr="00E945CA" w:rsidRDefault="0062689A" w:rsidP="0062689A">
      <w:pPr>
        <w:ind w:left="0"/>
        <w:rPr>
          <w:szCs w:val="20"/>
        </w:rPr>
      </w:pPr>
      <w:r w:rsidRPr="00E945CA">
        <w:rPr>
          <w:szCs w:val="20"/>
        </w:rPr>
        <w:t>Ms. Winchester reviewed several financial documents</w:t>
      </w:r>
      <w:r w:rsidR="00764829">
        <w:rPr>
          <w:szCs w:val="20"/>
        </w:rPr>
        <w:t>, including:</w:t>
      </w:r>
    </w:p>
    <w:p w14:paraId="11EEA1E6" w14:textId="77777777" w:rsidR="0062689A" w:rsidRPr="00E945CA" w:rsidRDefault="0062689A" w:rsidP="0062689A">
      <w:pPr>
        <w:rPr>
          <w:szCs w:val="20"/>
        </w:rPr>
      </w:pPr>
    </w:p>
    <w:p w14:paraId="3F8921D7" w14:textId="75348DEF" w:rsidR="002409CD" w:rsidRPr="002409CD" w:rsidRDefault="002409CD" w:rsidP="002409CD">
      <w:pPr>
        <w:numPr>
          <w:ilvl w:val="2"/>
          <w:numId w:val="6"/>
        </w:numPr>
        <w:spacing w:after="0" w:line="240" w:lineRule="auto"/>
        <w:ind w:left="1440"/>
        <w:contextualSpacing/>
        <w:rPr>
          <w:rFonts w:eastAsia="Times New Roman"/>
          <w:color w:val="auto"/>
          <w:szCs w:val="20"/>
        </w:rPr>
      </w:pPr>
      <w:r w:rsidRPr="002409CD">
        <w:rPr>
          <w:rFonts w:eastAsia="Times New Roman"/>
          <w:color w:val="auto"/>
          <w:szCs w:val="20"/>
        </w:rPr>
        <w:t xml:space="preserve">Balance Sheet as of </w:t>
      </w:r>
      <w:r w:rsidR="009566FA">
        <w:rPr>
          <w:rFonts w:eastAsia="Times New Roman"/>
          <w:color w:val="auto"/>
          <w:szCs w:val="20"/>
        </w:rPr>
        <w:t>April 30</w:t>
      </w:r>
      <w:r w:rsidRPr="002409CD">
        <w:rPr>
          <w:rFonts w:eastAsia="Times New Roman"/>
          <w:color w:val="auto"/>
          <w:szCs w:val="20"/>
        </w:rPr>
        <w:t>, 2023</w:t>
      </w:r>
    </w:p>
    <w:p w14:paraId="0AE3FCAA" w14:textId="7A7A882A" w:rsidR="002409CD" w:rsidRPr="002409CD" w:rsidRDefault="002409CD" w:rsidP="002409CD">
      <w:pPr>
        <w:numPr>
          <w:ilvl w:val="2"/>
          <w:numId w:val="6"/>
        </w:numPr>
        <w:spacing w:after="0" w:line="240" w:lineRule="auto"/>
        <w:ind w:left="1440"/>
        <w:contextualSpacing/>
        <w:rPr>
          <w:rFonts w:eastAsia="Times New Roman"/>
          <w:color w:val="auto"/>
          <w:szCs w:val="20"/>
        </w:rPr>
      </w:pPr>
      <w:r w:rsidRPr="002409CD">
        <w:rPr>
          <w:rFonts w:eastAsia="Times New Roman"/>
          <w:color w:val="auto"/>
          <w:szCs w:val="20"/>
        </w:rPr>
        <w:t xml:space="preserve">Profit &amp; Loss Budget Vs. Actual </w:t>
      </w:r>
      <w:r w:rsidR="009566FA">
        <w:rPr>
          <w:rFonts w:eastAsia="Times New Roman"/>
          <w:color w:val="auto"/>
          <w:szCs w:val="20"/>
        </w:rPr>
        <w:t>April 30</w:t>
      </w:r>
      <w:r w:rsidRPr="002409CD">
        <w:rPr>
          <w:rFonts w:eastAsia="Times New Roman"/>
          <w:color w:val="auto"/>
          <w:szCs w:val="20"/>
        </w:rPr>
        <w:t>, 2023</w:t>
      </w:r>
    </w:p>
    <w:p w14:paraId="6760CB24" w14:textId="77777777" w:rsidR="002409CD" w:rsidRPr="002409CD" w:rsidRDefault="002409CD" w:rsidP="002409CD">
      <w:pPr>
        <w:numPr>
          <w:ilvl w:val="2"/>
          <w:numId w:val="6"/>
        </w:numPr>
        <w:spacing w:after="0" w:line="240" w:lineRule="auto"/>
        <w:ind w:left="1440"/>
        <w:contextualSpacing/>
        <w:rPr>
          <w:rFonts w:eastAsia="Times New Roman"/>
          <w:color w:val="auto"/>
          <w:szCs w:val="20"/>
        </w:rPr>
      </w:pPr>
      <w:r w:rsidRPr="002409CD">
        <w:rPr>
          <w:rFonts w:eastAsia="Times New Roman"/>
          <w:color w:val="auto"/>
          <w:szCs w:val="20"/>
        </w:rPr>
        <w:t>Sales Tax History from 2022 to Present</w:t>
      </w:r>
    </w:p>
    <w:p w14:paraId="075E0590" w14:textId="77777777" w:rsidR="002409CD" w:rsidRPr="002409CD" w:rsidRDefault="002409CD" w:rsidP="002409CD">
      <w:pPr>
        <w:numPr>
          <w:ilvl w:val="2"/>
          <w:numId w:val="6"/>
        </w:numPr>
        <w:spacing w:after="0" w:line="240" w:lineRule="auto"/>
        <w:ind w:left="1440"/>
        <w:contextualSpacing/>
        <w:rPr>
          <w:rFonts w:eastAsia="Times New Roman"/>
          <w:color w:val="auto"/>
          <w:szCs w:val="20"/>
        </w:rPr>
      </w:pPr>
      <w:r w:rsidRPr="002409CD">
        <w:rPr>
          <w:rFonts w:eastAsia="Times New Roman"/>
          <w:color w:val="auto"/>
          <w:szCs w:val="20"/>
        </w:rPr>
        <w:t>LCRB 2022- 2023 Funding Summary</w:t>
      </w:r>
    </w:p>
    <w:p w14:paraId="3D0824DA" w14:textId="77777777" w:rsidR="002409CD" w:rsidRPr="002409CD" w:rsidRDefault="002409CD" w:rsidP="002409CD">
      <w:pPr>
        <w:numPr>
          <w:ilvl w:val="2"/>
          <w:numId w:val="6"/>
        </w:numPr>
        <w:spacing w:after="0" w:line="240" w:lineRule="auto"/>
        <w:ind w:left="1440"/>
        <w:contextualSpacing/>
        <w:rPr>
          <w:rFonts w:eastAsia="Times New Roman"/>
          <w:color w:val="auto"/>
          <w:szCs w:val="20"/>
        </w:rPr>
      </w:pPr>
      <w:r w:rsidRPr="002409CD">
        <w:rPr>
          <w:rFonts w:eastAsia="Times New Roman"/>
          <w:color w:val="auto"/>
          <w:szCs w:val="20"/>
        </w:rPr>
        <w:t>LCRB 2022- 2023 Schedule of Units</w:t>
      </w:r>
    </w:p>
    <w:p w14:paraId="7C7A9A3B" w14:textId="77777777" w:rsidR="002409CD" w:rsidRPr="002409CD" w:rsidRDefault="002409CD" w:rsidP="002409CD">
      <w:pPr>
        <w:spacing w:after="0" w:line="240" w:lineRule="auto"/>
        <w:ind w:left="0" w:firstLine="0"/>
        <w:rPr>
          <w:rFonts w:eastAsia="Times New Roman"/>
          <w:color w:val="auto"/>
          <w:szCs w:val="20"/>
        </w:rPr>
      </w:pPr>
    </w:p>
    <w:p w14:paraId="067BBDE0" w14:textId="42CA083F" w:rsidR="002409CD" w:rsidRPr="002409CD" w:rsidRDefault="002409CD" w:rsidP="002409CD">
      <w:pPr>
        <w:spacing w:after="0" w:line="240" w:lineRule="auto"/>
        <w:ind w:left="0" w:firstLine="0"/>
        <w:rPr>
          <w:rFonts w:eastAsia="Times New Roman"/>
          <w:color w:val="auto"/>
          <w:szCs w:val="20"/>
        </w:rPr>
      </w:pPr>
      <w:r w:rsidRPr="002409CD">
        <w:rPr>
          <w:rFonts w:eastAsia="Times New Roman"/>
          <w:color w:val="auto"/>
          <w:szCs w:val="20"/>
        </w:rPr>
        <w:t xml:space="preserve">The balance of the Peoples Bank &amp; Trust account on </w:t>
      </w:r>
      <w:r w:rsidR="009566FA">
        <w:rPr>
          <w:rFonts w:eastAsia="Times New Roman"/>
          <w:color w:val="auto"/>
          <w:szCs w:val="20"/>
        </w:rPr>
        <w:t>05-23-23</w:t>
      </w:r>
      <w:r w:rsidRPr="002409CD">
        <w:rPr>
          <w:rFonts w:eastAsia="Times New Roman"/>
          <w:color w:val="auto"/>
          <w:szCs w:val="20"/>
        </w:rPr>
        <w:t xml:space="preserve"> was $</w:t>
      </w:r>
      <w:r w:rsidR="009566FA">
        <w:rPr>
          <w:rFonts w:eastAsia="Times New Roman"/>
          <w:color w:val="auto"/>
          <w:szCs w:val="20"/>
        </w:rPr>
        <w:t>396,486.35</w:t>
      </w:r>
      <w:r w:rsidRPr="002409CD">
        <w:rPr>
          <w:rFonts w:eastAsia="Times New Roman"/>
          <w:color w:val="auto"/>
          <w:szCs w:val="20"/>
        </w:rPr>
        <w:t xml:space="preserve"> in the Main Account and $692,587.16 in the Money Market Account for a total balance of $1,</w:t>
      </w:r>
      <w:r w:rsidR="009566FA">
        <w:rPr>
          <w:rFonts w:eastAsia="Times New Roman"/>
          <w:color w:val="auto"/>
          <w:szCs w:val="20"/>
        </w:rPr>
        <w:t>089,073.51.</w:t>
      </w:r>
    </w:p>
    <w:p w14:paraId="71FAD9F9" w14:textId="77777777" w:rsidR="002409CD" w:rsidRDefault="002409CD">
      <w:pPr>
        <w:spacing w:line="250" w:lineRule="auto"/>
        <w:ind w:left="-1" w:hanging="10"/>
        <w:rPr>
          <w:b/>
          <w:szCs w:val="20"/>
        </w:rPr>
      </w:pPr>
    </w:p>
    <w:p w14:paraId="4AF2E87A" w14:textId="77777777" w:rsidR="0046348F" w:rsidRDefault="005E7C52" w:rsidP="0046348F">
      <w:pPr>
        <w:spacing w:after="0" w:line="240" w:lineRule="auto"/>
        <w:ind w:left="0" w:firstLine="0"/>
        <w:rPr>
          <w:rFonts w:eastAsia="Times New Roman"/>
          <w:color w:val="auto"/>
          <w:szCs w:val="20"/>
        </w:rPr>
      </w:pPr>
      <w:r w:rsidRPr="005E7C52">
        <w:rPr>
          <w:rFonts w:eastAsia="Times New Roman"/>
          <w:color w:val="auto"/>
          <w:szCs w:val="20"/>
        </w:rPr>
        <w:t>The Balance Sheet as of April 30, 2023, shows $165,000 in the LCRB Reserve Fund and $10,000 in the prepaid tax match fund. Assets and equity are in balance at $1,114,632.05.</w:t>
      </w:r>
    </w:p>
    <w:p w14:paraId="582412F3" w14:textId="77777777" w:rsidR="0046348F" w:rsidRDefault="0046348F" w:rsidP="0046348F">
      <w:pPr>
        <w:spacing w:after="0" w:line="240" w:lineRule="auto"/>
        <w:ind w:left="0" w:firstLine="0"/>
        <w:rPr>
          <w:rFonts w:eastAsia="Times New Roman"/>
          <w:color w:val="auto"/>
          <w:szCs w:val="20"/>
        </w:rPr>
      </w:pPr>
    </w:p>
    <w:p w14:paraId="150E17F2" w14:textId="63CD5ADF" w:rsidR="005E7C52" w:rsidRPr="005E7C52" w:rsidRDefault="005E7C52" w:rsidP="0046348F">
      <w:pPr>
        <w:spacing w:after="0" w:line="240" w:lineRule="auto"/>
        <w:ind w:left="0" w:firstLine="0"/>
        <w:rPr>
          <w:rFonts w:eastAsia="Times New Roman"/>
          <w:color w:val="auto"/>
          <w:szCs w:val="20"/>
        </w:rPr>
      </w:pPr>
      <w:r w:rsidRPr="005E7C52">
        <w:rPr>
          <w:rFonts w:eastAsia="Times New Roman"/>
          <w:color w:val="auto"/>
          <w:szCs w:val="20"/>
        </w:rPr>
        <w:t xml:space="preserve">A total of $143,620.17 was received in April 2023 (131.24% of the monthly budget), and a total of $198,573.34 (110.92% of the monthly budget) was paid out in expenditures, resulting in a net loss of $54,953.17. </w:t>
      </w:r>
    </w:p>
    <w:p w14:paraId="58B96AF7" w14:textId="77777777" w:rsidR="005E7C52" w:rsidRPr="005E7C52" w:rsidRDefault="005E7C52" w:rsidP="005E7C52">
      <w:pPr>
        <w:spacing w:after="0" w:line="240" w:lineRule="auto"/>
        <w:ind w:left="0" w:firstLine="0"/>
        <w:rPr>
          <w:rFonts w:eastAsia="Times New Roman"/>
          <w:color w:val="auto"/>
          <w:szCs w:val="20"/>
        </w:rPr>
      </w:pPr>
    </w:p>
    <w:p w14:paraId="5C496D94" w14:textId="2918D71D" w:rsidR="005E7C52" w:rsidRPr="005E7C52" w:rsidRDefault="005E7C52" w:rsidP="005E7C52">
      <w:pPr>
        <w:spacing w:after="0" w:line="240" w:lineRule="auto"/>
        <w:ind w:left="0" w:firstLine="0"/>
        <w:rPr>
          <w:rFonts w:eastAsia="Times New Roman"/>
          <w:color w:val="auto"/>
          <w:szCs w:val="20"/>
        </w:rPr>
      </w:pPr>
      <w:r w:rsidRPr="005E7C52">
        <w:rPr>
          <w:rFonts w:eastAsia="Times New Roman"/>
          <w:color w:val="auto"/>
          <w:szCs w:val="20"/>
        </w:rPr>
        <w:t>The April 2023 sales tax revenue (</w:t>
      </w:r>
      <w:r w:rsidRPr="00615B95">
        <w:rPr>
          <w:rFonts w:eastAsia="Times New Roman"/>
          <w:color w:val="auto"/>
          <w:szCs w:val="20"/>
        </w:rPr>
        <w:t xml:space="preserve">deposited on May </w:t>
      </w:r>
      <w:r w:rsidR="00615B95" w:rsidRPr="00615B95">
        <w:rPr>
          <w:rFonts w:eastAsia="Times New Roman"/>
          <w:color w:val="auto"/>
          <w:szCs w:val="20"/>
        </w:rPr>
        <w:t>5</w:t>
      </w:r>
      <w:r w:rsidRPr="00615B95">
        <w:rPr>
          <w:rFonts w:eastAsia="Times New Roman"/>
          <w:color w:val="auto"/>
          <w:szCs w:val="20"/>
        </w:rPr>
        <w:t>, 2023) was</w:t>
      </w:r>
      <w:r w:rsidRPr="005E7C52">
        <w:rPr>
          <w:rFonts w:eastAsia="Times New Roman"/>
          <w:color w:val="auto"/>
          <w:szCs w:val="20"/>
        </w:rPr>
        <w:t xml:space="preserve"> $125,323.78 ($14,239.88 or 10.20% less than April 2022). </w:t>
      </w:r>
    </w:p>
    <w:p w14:paraId="07FDBD88" w14:textId="77777777" w:rsidR="005E7C52" w:rsidRPr="005E7C52" w:rsidRDefault="005E7C52" w:rsidP="005E7C52">
      <w:pPr>
        <w:spacing w:after="0" w:line="240" w:lineRule="auto"/>
        <w:ind w:left="0" w:firstLine="0"/>
        <w:rPr>
          <w:rFonts w:eastAsia="Times New Roman"/>
          <w:color w:val="auto"/>
          <w:szCs w:val="20"/>
        </w:rPr>
      </w:pPr>
    </w:p>
    <w:p w14:paraId="2C5CBA10" w14:textId="77777777" w:rsidR="005E7C52" w:rsidRDefault="005E7C52" w:rsidP="005E7C52">
      <w:pPr>
        <w:spacing w:after="0" w:line="240" w:lineRule="auto"/>
        <w:ind w:left="0" w:firstLine="0"/>
        <w:rPr>
          <w:rFonts w:eastAsia="Times New Roman"/>
          <w:i/>
          <w:iCs/>
          <w:color w:val="auto"/>
          <w:szCs w:val="20"/>
        </w:rPr>
      </w:pPr>
      <w:r w:rsidRPr="005E7C52">
        <w:rPr>
          <w:rFonts w:eastAsia="Times New Roman"/>
          <w:color w:val="auto"/>
          <w:szCs w:val="20"/>
        </w:rPr>
        <w:t>In May 2023, $147,136.75 was paid to our providers for April 2023 services. The outstanding 2022-2023 contract commitment is $406,176.44* (for the contract term of July 1, 2022 through June 30, 2023). The usage rate of our contracted services through April 30, 2023 is 77.96%. *</w:t>
      </w:r>
      <w:r w:rsidRPr="005E7C52">
        <w:rPr>
          <w:rFonts w:eastAsia="Times New Roman"/>
          <w:i/>
          <w:iCs/>
          <w:color w:val="auto"/>
          <w:szCs w:val="20"/>
        </w:rPr>
        <w:t>Contract balance and utilization reflects the board-approved supplemental funding allocations and corresponding units of service.</w:t>
      </w:r>
    </w:p>
    <w:p w14:paraId="0D18BF49" w14:textId="77777777" w:rsidR="00B65144" w:rsidRPr="005E7C52" w:rsidRDefault="00B65144" w:rsidP="005E7C52">
      <w:pPr>
        <w:spacing w:after="0" w:line="240" w:lineRule="auto"/>
        <w:ind w:left="0" w:firstLine="0"/>
        <w:rPr>
          <w:rFonts w:eastAsia="Times New Roman"/>
          <w:color w:val="auto"/>
          <w:szCs w:val="20"/>
        </w:rPr>
      </w:pPr>
    </w:p>
    <w:p w14:paraId="7B7C2ABD" w14:textId="77706B2C" w:rsidR="00B65144" w:rsidRPr="00A55EBD" w:rsidRDefault="00B65144" w:rsidP="00B65144">
      <w:pPr>
        <w:spacing w:after="0" w:line="240" w:lineRule="auto"/>
        <w:ind w:left="0" w:firstLine="0"/>
        <w:rPr>
          <w:rFonts w:eastAsia="Times New Roman"/>
          <w:i/>
          <w:iCs/>
          <w:color w:val="auto"/>
          <w:szCs w:val="20"/>
        </w:rPr>
      </w:pPr>
      <w:r w:rsidRPr="00A55EBD">
        <w:rPr>
          <w:rFonts w:eastAsia="Times New Roman"/>
          <w:i/>
          <w:iCs/>
          <w:color w:val="auto"/>
          <w:szCs w:val="20"/>
        </w:rPr>
        <w:t xml:space="preserve">A motion was made to approve the monthly financial reports </w:t>
      </w:r>
      <w:r>
        <w:rPr>
          <w:rFonts w:eastAsia="Times New Roman"/>
          <w:i/>
          <w:iCs/>
          <w:color w:val="auto"/>
          <w:szCs w:val="20"/>
        </w:rPr>
        <w:t xml:space="preserve">for audit </w:t>
      </w:r>
      <w:r w:rsidRPr="00A55EBD">
        <w:rPr>
          <w:rFonts w:eastAsia="Times New Roman"/>
          <w:i/>
          <w:iCs/>
          <w:color w:val="auto"/>
          <w:szCs w:val="20"/>
        </w:rPr>
        <w:t xml:space="preserve">as printed, submitted and explained. (M.S.P.: </w:t>
      </w:r>
      <w:r>
        <w:rPr>
          <w:rFonts w:eastAsia="Times New Roman"/>
          <w:i/>
          <w:iCs/>
          <w:color w:val="auto"/>
          <w:szCs w:val="20"/>
        </w:rPr>
        <w:t>Price, Henderson</w:t>
      </w:r>
      <w:r w:rsidRPr="008F271E">
        <w:rPr>
          <w:rFonts w:eastAsia="Times New Roman"/>
          <w:i/>
          <w:iCs/>
          <w:color w:val="auto"/>
          <w:szCs w:val="20"/>
        </w:rPr>
        <w:t>)</w:t>
      </w:r>
    </w:p>
    <w:p w14:paraId="2D95D2E4" w14:textId="77777777" w:rsidR="00FB3F5C" w:rsidRDefault="00FB3F5C">
      <w:pPr>
        <w:spacing w:line="250" w:lineRule="auto"/>
        <w:ind w:left="-1" w:hanging="10"/>
        <w:rPr>
          <w:b/>
          <w:szCs w:val="20"/>
        </w:rPr>
      </w:pPr>
    </w:p>
    <w:p w14:paraId="7416A8D7" w14:textId="0FED7EC9" w:rsidR="00B65144" w:rsidRDefault="00B65144" w:rsidP="00B65144">
      <w:pPr>
        <w:spacing w:line="250" w:lineRule="auto"/>
        <w:ind w:left="-1" w:hanging="10"/>
        <w:rPr>
          <w:b/>
          <w:szCs w:val="20"/>
        </w:rPr>
      </w:pPr>
      <w:r>
        <w:rPr>
          <w:b/>
          <w:szCs w:val="20"/>
        </w:rPr>
        <w:t xml:space="preserve">Program: </w:t>
      </w:r>
      <w:r w:rsidRPr="00B65144">
        <w:rPr>
          <w:b/>
          <w:szCs w:val="20"/>
        </w:rPr>
        <w:t>Missouri Student Survey</w:t>
      </w:r>
      <w:r w:rsidR="00615B95">
        <w:rPr>
          <w:b/>
          <w:szCs w:val="20"/>
        </w:rPr>
        <w:t>’s</w:t>
      </w:r>
      <w:r w:rsidRPr="00B65144">
        <w:rPr>
          <w:b/>
          <w:szCs w:val="20"/>
        </w:rPr>
        <w:t xml:space="preserve"> Grade Analysis Report by Dr. Cynthia Berry via Zoom</w:t>
      </w:r>
    </w:p>
    <w:p w14:paraId="3A17D5F8" w14:textId="7440C3CE" w:rsidR="00F66808" w:rsidRPr="00E9769E" w:rsidRDefault="00B65144" w:rsidP="00B65144">
      <w:pPr>
        <w:pStyle w:val="ListParagraph"/>
        <w:numPr>
          <w:ilvl w:val="0"/>
          <w:numId w:val="19"/>
        </w:numPr>
        <w:spacing w:line="250" w:lineRule="auto"/>
        <w:rPr>
          <w:b/>
          <w:color w:val="auto"/>
          <w:szCs w:val="20"/>
        </w:rPr>
      </w:pPr>
      <w:r w:rsidRPr="00615B95">
        <w:rPr>
          <w:bCs/>
          <w:color w:val="auto"/>
          <w:szCs w:val="20"/>
        </w:rPr>
        <w:t>Dr. Cynthia Berry, Owner of Berry Organizational and Leadership Development, LLC (BOLD)</w:t>
      </w:r>
      <w:r w:rsidR="00615B95" w:rsidRPr="00615B95">
        <w:rPr>
          <w:bCs/>
          <w:color w:val="auto"/>
          <w:szCs w:val="20"/>
        </w:rPr>
        <w:t>,</w:t>
      </w:r>
      <w:r w:rsidRPr="00615B95">
        <w:rPr>
          <w:bCs/>
          <w:color w:val="auto"/>
          <w:szCs w:val="20"/>
        </w:rPr>
        <w:t xml:space="preserve"> shared her </w:t>
      </w:r>
      <w:r w:rsidR="00615B95" w:rsidRPr="00615B95">
        <w:rPr>
          <w:bCs/>
          <w:color w:val="auto"/>
          <w:szCs w:val="20"/>
        </w:rPr>
        <w:t xml:space="preserve">grade-level </w:t>
      </w:r>
      <w:r w:rsidRPr="00615B95">
        <w:rPr>
          <w:bCs/>
          <w:color w:val="auto"/>
          <w:szCs w:val="20"/>
        </w:rPr>
        <w:t>analysis of the 2022 Missouri Student Survey</w:t>
      </w:r>
      <w:r w:rsidR="00F66808" w:rsidRPr="00615B95">
        <w:rPr>
          <w:bCs/>
          <w:color w:val="auto"/>
          <w:szCs w:val="20"/>
        </w:rPr>
        <w:t xml:space="preserve"> </w:t>
      </w:r>
      <w:r w:rsidR="00615B95" w:rsidRPr="00615B95">
        <w:rPr>
          <w:bCs/>
          <w:color w:val="auto"/>
          <w:szCs w:val="20"/>
        </w:rPr>
        <w:t>findings</w:t>
      </w:r>
      <w:r w:rsidR="00615B95">
        <w:rPr>
          <w:bCs/>
          <w:color w:val="auto"/>
          <w:szCs w:val="20"/>
        </w:rPr>
        <w:t xml:space="preserve">, including a review of </w:t>
      </w:r>
      <w:r w:rsidRPr="00615B95">
        <w:rPr>
          <w:bCs/>
          <w:color w:val="auto"/>
          <w:szCs w:val="20"/>
        </w:rPr>
        <w:t>Lincoln County students</w:t>
      </w:r>
      <w:r w:rsidR="00615B95" w:rsidRPr="00615B95">
        <w:rPr>
          <w:bCs/>
          <w:color w:val="auto"/>
          <w:szCs w:val="20"/>
        </w:rPr>
        <w:t xml:space="preserve">’ responses </w:t>
      </w:r>
      <w:r w:rsidR="00615B95">
        <w:rPr>
          <w:bCs/>
          <w:color w:val="auto"/>
          <w:szCs w:val="20"/>
        </w:rPr>
        <w:t xml:space="preserve">in comparison to </w:t>
      </w:r>
      <w:r w:rsidR="00615B95" w:rsidRPr="00615B95">
        <w:rPr>
          <w:bCs/>
          <w:color w:val="auto"/>
          <w:szCs w:val="20"/>
        </w:rPr>
        <w:t>state averages</w:t>
      </w:r>
      <w:r w:rsidRPr="00615B95">
        <w:rPr>
          <w:bCs/>
          <w:color w:val="auto"/>
          <w:szCs w:val="20"/>
        </w:rPr>
        <w:t xml:space="preserve">. </w:t>
      </w:r>
      <w:r w:rsidR="00F66808" w:rsidRPr="00615B95">
        <w:rPr>
          <w:bCs/>
          <w:color w:val="auto"/>
          <w:szCs w:val="20"/>
        </w:rPr>
        <w:t>Dr. Berry</w:t>
      </w:r>
      <w:r w:rsidR="00615B95">
        <w:rPr>
          <w:bCs/>
          <w:color w:val="auto"/>
          <w:szCs w:val="20"/>
        </w:rPr>
        <w:t xml:space="preserve">’s analysis </w:t>
      </w:r>
      <w:r w:rsidR="00F66808" w:rsidRPr="00615B95">
        <w:rPr>
          <w:bCs/>
          <w:color w:val="auto"/>
          <w:szCs w:val="20"/>
        </w:rPr>
        <w:t>identif</w:t>
      </w:r>
      <w:r w:rsidR="00615B95">
        <w:rPr>
          <w:bCs/>
          <w:color w:val="auto"/>
          <w:szCs w:val="20"/>
        </w:rPr>
        <w:t xml:space="preserve">ied </w:t>
      </w:r>
      <w:r w:rsidR="00F66808" w:rsidRPr="00615B95">
        <w:rPr>
          <w:bCs/>
          <w:color w:val="auto"/>
          <w:szCs w:val="20"/>
        </w:rPr>
        <w:t>areas of improvement and areas</w:t>
      </w:r>
      <w:r w:rsidR="00E9769E">
        <w:rPr>
          <w:bCs/>
          <w:color w:val="auto"/>
          <w:szCs w:val="20"/>
        </w:rPr>
        <w:t xml:space="preserve"> </w:t>
      </w:r>
      <w:r w:rsidR="00E9769E">
        <w:rPr>
          <w:bCs/>
          <w:color w:val="auto"/>
          <w:szCs w:val="20"/>
        </w:rPr>
        <w:lastRenderedPageBreak/>
        <w:t xml:space="preserve">warranting a community response with </w:t>
      </w:r>
      <w:r w:rsidR="00F66808" w:rsidRPr="00615B95">
        <w:rPr>
          <w:bCs/>
          <w:color w:val="auto"/>
          <w:szCs w:val="20"/>
        </w:rPr>
        <w:t>regard to the</w:t>
      </w:r>
      <w:r w:rsidR="00E9769E">
        <w:rPr>
          <w:bCs/>
          <w:color w:val="auto"/>
          <w:szCs w:val="20"/>
        </w:rPr>
        <w:t xml:space="preserve"> reported</w:t>
      </w:r>
      <w:r w:rsidR="00F66808" w:rsidRPr="00615B95">
        <w:rPr>
          <w:bCs/>
          <w:color w:val="auto"/>
          <w:szCs w:val="20"/>
        </w:rPr>
        <w:t xml:space="preserve"> mental health and substance use/abuse behaviors of local students.</w:t>
      </w:r>
    </w:p>
    <w:p w14:paraId="2005BEAF" w14:textId="77777777" w:rsidR="00E9769E" w:rsidRPr="00615B95" w:rsidRDefault="00E9769E" w:rsidP="00E9769E">
      <w:pPr>
        <w:pStyle w:val="ListParagraph"/>
        <w:spacing w:line="250" w:lineRule="auto"/>
        <w:ind w:left="709" w:firstLine="0"/>
        <w:rPr>
          <w:b/>
          <w:color w:val="auto"/>
          <w:szCs w:val="20"/>
        </w:rPr>
      </w:pPr>
    </w:p>
    <w:p w14:paraId="3D644818" w14:textId="1455C797" w:rsidR="00AC32FE" w:rsidRPr="00615B95" w:rsidRDefault="00E9769E" w:rsidP="00AC32FE">
      <w:pPr>
        <w:spacing w:line="250" w:lineRule="auto"/>
        <w:ind w:left="709" w:firstLine="0"/>
        <w:rPr>
          <w:bCs/>
          <w:color w:val="auto"/>
          <w:szCs w:val="20"/>
        </w:rPr>
      </w:pPr>
      <w:r>
        <w:rPr>
          <w:bCs/>
          <w:color w:val="auto"/>
          <w:szCs w:val="20"/>
        </w:rPr>
        <w:t>The survey, prepared by the Missouri Department of Mental Health, asked students questions related to</w:t>
      </w:r>
      <w:r w:rsidR="0068727F" w:rsidRPr="00615B95">
        <w:rPr>
          <w:bCs/>
          <w:color w:val="auto"/>
          <w:szCs w:val="20"/>
        </w:rPr>
        <w:t xml:space="preserve">: suicidal ideation and attempts; bullying; alcohol, tobacco, marijuana, prescription drugs and other substance use; depression; gun/weapon use or threats and fighting; and more. </w:t>
      </w:r>
      <w:r w:rsidR="00AC32FE" w:rsidRPr="00615B95">
        <w:rPr>
          <w:bCs/>
          <w:color w:val="auto"/>
          <w:szCs w:val="20"/>
        </w:rPr>
        <w:t xml:space="preserve">Dr. Berry reported that 1,488 Lincoln </w:t>
      </w:r>
      <w:r>
        <w:rPr>
          <w:bCs/>
          <w:color w:val="auto"/>
          <w:szCs w:val="20"/>
        </w:rPr>
        <w:t>C</w:t>
      </w:r>
      <w:r w:rsidR="00AC32FE" w:rsidRPr="00615B95">
        <w:rPr>
          <w:bCs/>
          <w:color w:val="auto"/>
          <w:szCs w:val="20"/>
        </w:rPr>
        <w:t>ounty students</w:t>
      </w:r>
      <w:r>
        <w:rPr>
          <w:bCs/>
          <w:color w:val="auto"/>
          <w:szCs w:val="20"/>
        </w:rPr>
        <w:t xml:space="preserve"> from </w:t>
      </w:r>
      <w:r w:rsidR="00AC32FE" w:rsidRPr="00615B95">
        <w:rPr>
          <w:bCs/>
          <w:color w:val="auto"/>
          <w:szCs w:val="20"/>
        </w:rPr>
        <w:t>grades 6</w:t>
      </w:r>
      <w:r w:rsidRPr="00E9769E">
        <w:rPr>
          <w:bCs/>
          <w:color w:val="auto"/>
          <w:szCs w:val="20"/>
          <w:vertAlign w:val="superscript"/>
        </w:rPr>
        <w:t>th</w:t>
      </w:r>
      <w:r>
        <w:rPr>
          <w:bCs/>
          <w:color w:val="auto"/>
          <w:szCs w:val="20"/>
        </w:rPr>
        <w:t xml:space="preserve"> through </w:t>
      </w:r>
      <w:r w:rsidR="00AC32FE" w:rsidRPr="00615B95">
        <w:rPr>
          <w:bCs/>
          <w:color w:val="auto"/>
          <w:szCs w:val="20"/>
        </w:rPr>
        <w:t>12</w:t>
      </w:r>
      <w:r>
        <w:rPr>
          <w:bCs/>
          <w:color w:val="auto"/>
          <w:szCs w:val="20"/>
        </w:rPr>
        <w:t>th</w:t>
      </w:r>
      <w:r w:rsidR="00AC32FE" w:rsidRPr="00615B95">
        <w:rPr>
          <w:bCs/>
          <w:color w:val="auto"/>
          <w:szCs w:val="20"/>
        </w:rPr>
        <w:t xml:space="preserve"> completed the Missouri Student Survey. Responses trended in a positive direction on 48% of the survey items (about 83)</w:t>
      </w:r>
      <w:r>
        <w:rPr>
          <w:bCs/>
          <w:color w:val="auto"/>
          <w:szCs w:val="20"/>
        </w:rPr>
        <w:t xml:space="preserve"> with 88 items or 51% </w:t>
      </w:r>
      <w:r w:rsidR="00AC32FE" w:rsidRPr="00615B95">
        <w:rPr>
          <w:bCs/>
          <w:color w:val="auto"/>
          <w:szCs w:val="20"/>
        </w:rPr>
        <w:t>reflect</w:t>
      </w:r>
      <w:r>
        <w:rPr>
          <w:bCs/>
          <w:color w:val="auto"/>
          <w:szCs w:val="20"/>
        </w:rPr>
        <w:t>ing</w:t>
      </w:r>
      <w:r w:rsidR="00AC32FE" w:rsidRPr="00615B95">
        <w:rPr>
          <w:bCs/>
          <w:color w:val="auto"/>
          <w:szCs w:val="20"/>
        </w:rPr>
        <w:t xml:space="preserve"> negative trends</w:t>
      </w:r>
      <w:r>
        <w:rPr>
          <w:bCs/>
          <w:color w:val="auto"/>
          <w:szCs w:val="20"/>
        </w:rPr>
        <w:t>.</w:t>
      </w:r>
    </w:p>
    <w:p w14:paraId="47B92A99" w14:textId="77777777" w:rsidR="0068727F" w:rsidRPr="00615B95" w:rsidRDefault="0068727F" w:rsidP="00AC32FE">
      <w:pPr>
        <w:spacing w:line="250" w:lineRule="auto"/>
        <w:ind w:left="709" w:firstLine="0"/>
        <w:rPr>
          <w:bCs/>
          <w:color w:val="auto"/>
          <w:szCs w:val="20"/>
        </w:rPr>
      </w:pPr>
    </w:p>
    <w:p w14:paraId="7F6219BD" w14:textId="440F626D" w:rsidR="00B0281A" w:rsidRPr="00615B95" w:rsidRDefault="00E9769E" w:rsidP="00AC32FE">
      <w:pPr>
        <w:spacing w:line="250" w:lineRule="auto"/>
        <w:ind w:left="709" w:firstLine="0"/>
        <w:rPr>
          <w:bCs/>
          <w:color w:val="auto"/>
          <w:szCs w:val="20"/>
        </w:rPr>
      </w:pPr>
      <w:r>
        <w:rPr>
          <w:bCs/>
          <w:color w:val="auto"/>
          <w:szCs w:val="20"/>
        </w:rPr>
        <w:t>Dr. Berry’s assessment of the findings prompted the following recommendations: 1. S</w:t>
      </w:r>
      <w:r w:rsidR="0068727F" w:rsidRPr="00615B95">
        <w:rPr>
          <w:bCs/>
          <w:color w:val="auto"/>
          <w:szCs w:val="20"/>
        </w:rPr>
        <w:t>chools and providers</w:t>
      </w:r>
      <w:r>
        <w:rPr>
          <w:bCs/>
          <w:color w:val="auto"/>
          <w:szCs w:val="20"/>
        </w:rPr>
        <w:t xml:space="preserve"> should</w:t>
      </w:r>
      <w:r w:rsidR="0068727F" w:rsidRPr="00615B95">
        <w:rPr>
          <w:bCs/>
          <w:color w:val="auto"/>
          <w:szCs w:val="20"/>
        </w:rPr>
        <w:t xml:space="preserve"> work toward </w:t>
      </w:r>
      <w:r w:rsidR="00B0281A" w:rsidRPr="00615B95">
        <w:rPr>
          <w:bCs/>
          <w:color w:val="auto"/>
          <w:szCs w:val="20"/>
        </w:rPr>
        <w:t xml:space="preserve">developing and initiating </w:t>
      </w:r>
      <w:r w:rsidR="0068727F" w:rsidRPr="00615B95">
        <w:rPr>
          <w:bCs/>
          <w:color w:val="auto"/>
          <w:szCs w:val="20"/>
        </w:rPr>
        <w:t>coping skills training</w:t>
      </w:r>
      <w:r w:rsidR="00B0281A" w:rsidRPr="00615B95">
        <w:rPr>
          <w:bCs/>
          <w:color w:val="auto"/>
          <w:szCs w:val="20"/>
        </w:rPr>
        <w:t xml:space="preserve"> for students in grades 6 through 12.</w:t>
      </w:r>
      <w:r w:rsidR="0068727F" w:rsidRPr="00615B95">
        <w:rPr>
          <w:bCs/>
          <w:color w:val="auto"/>
          <w:szCs w:val="20"/>
        </w:rPr>
        <w:t xml:space="preserve"> </w:t>
      </w:r>
      <w:r>
        <w:rPr>
          <w:bCs/>
          <w:color w:val="auto"/>
          <w:szCs w:val="20"/>
        </w:rPr>
        <w:t>C</w:t>
      </w:r>
      <w:r w:rsidR="00B0281A" w:rsidRPr="00615B95">
        <w:rPr>
          <w:bCs/>
          <w:color w:val="auto"/>
          <w:szCs w:val="20"/>
        </w:rPr>
        <w:t xml:space="preserve">oping skills training </w:t>
      </w:r>
      <w:r>
        <w:rPr>
          <w:bCs/>
          <w:color w:val="auto"/>
          <w:szCs w:val="20"/>
        </w:rPr>
        <w:t xml:space="preserve">would </w:t>
      </w:r>
      <w:r w:rsidR="00B0281A" w:rsidRPr="00615B95">
        <w:rPr>
          <w:bCs/>
          <w:color w:val="auto"/>
          <w:szCs w:val="20"/>
        </w:rPr>
        <w:t>support</w:t>
      </w:r>
      <w:r>
        <w:rPr>
          <w:bCs/>
          <w:color w:val="auto"/>
          <w:szCs w:val="20"/>
        </w:rPr>
        <w:t xml:space="preserve"> students suffering with </w:t>
      </w:r>
      <w:r w:rsidR="00B0281A" w:rsidRPr="00615B95">
        <w:rPr>
          <w:bCs/>
          <w:color w:val="auto"/>
          <w:szCs w:val="20"/>
        </w:rPr>
        <w:t xml:space="preserve">depression, self-harm, suicidal ideation, and bullying online or via cellphone. </w:t>
      </w:r>
      <w:r>
        <w:rPr>
          <w:bCs/>
          <w:color w:val="auto"/>
          <w:szCs w:val="20"/>
        </w:rPr>
        <w:t>2. S</w:t>
      </w:r>
      <w:r w:rsidR="00B0281A" w:rsidRPr="00615B95">
        <w:rPr>
          <w:bCs/>
          <w:color w:val="auto"/>
          <w:szCs w:val="20"/>
        </w:rPr>
        <w:t xml:space="preserve">chools, providers, practitioners, LCRB members, and others </w:t>
      </w:r>
      <w:r>
        <w:rPr>
          <w:bCs/>
          <w:color w:val="auto"/>
          <w:szCs w:val="20"/>
        </w:rPr>
        <w:t>should</w:t>
      </w:r>
      <w:r w:rsidR="00B0281A" w:rsidRPr="00615B95">
        <w:rPr>
          <w:bCs/>
          <w:color w:val="auto"/>
          <w:szCs w:val="20"/>
        </w:rPr>
        <w:t xml:space="preserve"> continue to educate the broader community about available resources for assisting kids and families in these critical areas. </w:t>
      </w:r>
    </w:p>
    <w:p w14:paraId="32981DE1" w14:textId="77777777" w:rsidR="00B0281A" w:rsidRPr="00615B95" w:rsidRDefault="00B0281A" w:rsidP="00AC32FE">
      <w:pPr>
        <w:spacing w:line="250" w:lineRule="auto"/>
        <w:ind w:left="709" w:firstLine="0"/>
        <w:rPr>
          <w:bCs/>
          <w:color w:val="auto"/>
          <w:szCs w:val="20"/>
        </w:rPr>
      </w:pPr>
    </w:p>
    <w:p w14:paraId="545403FC" w14:textId="55B6D79E" w:rsidR="00AC32FE" w:rsidRPr="00615B95" w:rsidRDefault="00B0281A" w:rsidP="00AC32FE">
      <w:pPr>
        <w:spacing w:line="250" w:lineRule="auto"/>
        <w:ind w:left="709" w:firstLine="0"/>
        <w:rPr>
          <w:bCs/>
          <w:color w:val="auto"/>
          <w:szCs w:val="20"/>
        </w:rPr>
      </w:pPr>
      <w:r w:rsidRPr="00615B95">
        <w:rPr>
          <w:bCs/>
          <w:color w:val="auto"/>
          <w:szCs w:val="20"/>
        </w:rPr>
        <w:t xml:space="preserve">Lastly, Dr. Berry </w:t>
      </w:r>
      <w:r w:rsidR="00E9769E">
        <w:rPr>
          <w:bCs/>
          <w:color w:val="auto"/>
          <w:szCs w:val="20"/>
        </w:rPr>
        <w:t>recommended that our local school districts survey students on the supplemental</w:t>
      </w:r>
      <w:r w:rsidR="00760C28" w:rsidRPr="00615B95">
        <w:rPr>
          <w:bCs/>
          <w:color w:val="auto"/>
          <w:szCs w:val="20"/>
        </w:rPr>
        <w:t xml:space="preserve"> toxic stress and sexual harassment</w:t>
      </w:r>
      <w:r w:rsidR="00E9769E">
        <w:rPr>
          <w:bCs/>
          <w:color w:val="auto"/>
          <w:szCs w:val="20"/>
        </w:rPr>
        <w:t xml:space="preserve"> modules</w:t>
      </w:r>
      <w:r w:rsidR="00760C28" w:rsidRPr="00615B95">
        <w:rPr>
          <w:bCs/>
          <w:color w:val="auto"/>
          <w:szCs w:val="20"/>
        </w:rPr>
        <w:t xml:space="preserve">. </w:t>
      </w:r>
    </w:p>
    <w:p w14:paraId="55E2DFBF" w14:textId="77777777" w:rsidR="00760C28" w:rsidRDefault="00760C28">
      <w:pPr>
        <w:spacing w:line="250" w:lineRule="auto"/>
        <w:ind w:left="-1" w:hanging="10"/>
        <w:rPr>
          <w:b/>
          <w:szCs w:val="20"/>
        </w:rPr>
      </w:pPr>
    </w:p>
    <w:p w14:paraId="03BCD6EB" w14:textId="3423A0F6" w:rsidR="00E829BE" w:rsidRPr="00F418B2" w:rsidRDefault="00E9532E">
      <w:pPr>
        <w:spacing w:line="250" w:lineRule="auto"/>
        <w:ind w:left="-1" w:hanging="10"/>
        <w:rPr>
          <w:b/>
          <w:szCs w:val="20"/>
        </w:rPr>
      </w:pPr>
      <w:r w:rsidRPr="00F418B2">
        <w:rPr>
          <w:b/>
          <w:szCs w:val="20"/>
        </w:rPr>
        <w:t xml:space="preserve">Correspondence &amp; Announcements: </w:t>
      </w:r>
      <w:r w:rsidR="00EA40CB" w:rsidRPr="00F418B2">
        <w:rPr>
          <w:b/>
          <w:szCs w:val="20"/>
        </w:rPr>
        <w:t xml:space="preserve"> </w:t>
      </w:r>
    </w:p>
    <w:p w14:paraId="7B0169A1" w14:textId="3655375B" w:rsidR="00316D86" w:rsidRPr="00F418B2" w:rsidRDefault="00413E74" w:rsidP="00F418B2">
      <w:pPr>
        <w:pStyle w:val="ListParagraph"/>
        <w:numPr>
          <w:ilvl w:val="0"/>
          <w:numId w:val="14"/>
        </w:numPr>
        <w:spacing w:line="250" w:lineRule="auto"/>
        <w:ind w:left="720" w:hanging="370"/>
        <w:rPr>
          <w:b/>
          <w:szCs w:val="20"/>
        </w:rPr>
      </w:pPr>
      <w:r w:rsidRPr="00F418B2">
        <w:rPr>
          <w:szCs w:val="20"/>
        </w:rPr>
        <w:t>Ms. Winchester</w:t>
      </w:r>
      <w:r w:rsidR="00F418B2">
        <w:rPr>
          <w:szCs w:val="20"/>
        </w:rPr>
        <w:t xml:space="preserve"> </w:t>
      </w:r>
      <w:r w:rsidR="00E9769E">
        <w:rPr>
          <w:szCs w:val="20"/>
        </w:rPr>
        <w:t xml:space="preserve">announced that information regarding </w:t>
      </w:r>
      <w:r w:rsidR="00F418B2">
        <w:rPr>
          <w:szCs w:val="20"/>
        </w:rPr>
        <w:t>Medicaid re-enrollment</w:t>
      </w:r>
      <w:r w:rsidR="00E9769E">
        <w:rPr>
          <w:szCs w:val="20"/>
        </w:rPr>
        <w:t xml:space="preserve">, provided by the Early Childhood Task Force partner Regina Sullivan with Healthy Blue, is provided on the back table for sharing with local families and clients as needed. </w:t>
      </w:r>
      <w:r w:rsidR="00F418B2">
        <w:rPr>
          <w:szCs w:val="20"/>
        </w:rPr>
        <w:t>Kristin Gentry</w:t>
      </w:r>
      <w:r w:rsidR="00E9769E">
        <w:rPr>
          <w:szCs w:val="20"/>
        </w:rPr>
        <w:t xml:space="preserve">, </w:t>
      </w:r>
      <w:r w:rsidR="00F418B2">
        <w:rPr>
          <w:szCs w:val="20"/>
        </w:rPr>
        <w:t>LCRB member and SAB/BP Unit Program Director for Lincoln County’s Division of Social Services</w:t>
      </w:r>
      <w:r w:rsidR="00E9769E">
        <w:rPr>
          <w:szCs w:val="20"/>
        </w:rPr>
        <w:t xml:space="preserve">, provided some additional information about the process and how to effectively comply. </w:t>
      </w:r>
      <w:r w:rsidR="00F418B2">
        <w:rPr>
          <w:szCs w:val="20"/>
        </w:rPr>
        <w:t xml:space="preserve"> </w:t>
      </w:r>
    </w:p>
    <w:p w14:paraId="3AEB1F51" w14:textId="77777777" w:rsidR="00316D86" w:rsidRPr="00316D86" w:rsidRDefault="00316D86" w:rsidP="00316D86">
      <w:pPr>
        <w:spacing w:line="250" w:lineRule="auto"/>
        <w:ind w:left="-11" w:firstLine="0"/>
        <w:rPr>
          <w:b/>
          <w:szCs w:val="20"/>
          <w:highlight w:val="yellow"/>
        </w:rPr>
      </w:pPr>
    </w:p>
    <w:p w14:paraId="5C1B686E" w14:textId="3B385429" w:rsidR="0068568E" w:rsidRPr="00EE70B3" w:rsidRDefault="00E9532E" w:rsidP="00EA40CB">
      <w:pPr>
        <w:spacing w:line="250" w:lineRule="auto"/>
        <w:ind w:left="-1" w:hanging="10"/>
        <w:rPr>
          <w:szCs w:val="20"/>
        </w:rPr>
      </w:pPr>
      <w:r w:rsidRPr="00EE70B3">
        <w:rPr>
          <w:b/>
          <w:szCs w:val="20"/>
        </w:rPr>
        <w:t>Old Business:</w:t>
      </w:r>
      <w:r w:rsidRPr="00EE70B3">
        <w:rPr>
          <w:szCs w:val="20"/>
        </w:rPr>
        <w:t xml:space="preserve"> </w:t>
      </w:r>
    </w:p>
    <w:p w14:paraId="440997AD" w14:textId="40B1831E" w:rsidR="008A0D17" w:rsidRPr="00EE70B3" w:rsidRDefault="008401BB" w:rsidP="00AD2D79">
      <w:pPr>
        <w:numPr>
          <w:ilvl w:val="0"/>
          <w:numId w:val="2"/>
        </w:numPr>
        <w:spacing w:line="240" w:lineRule="auto"/>
        <w:ind w:hanging="362"/>
        <w:rPr>
          <w:b/>
          <w:bCs/>
          <w:szCs w:val="20"/>
        </w:rPr>
      </w:pPr>
      <w:r w:rsidRPr="00EE70B3">
        <w:rPr>
          <w:b/>
          <w:bCs/>
          <w:szCs w:val="20"/>
        </w:rPr>
        <w:t>LCRB End-of-School-Year Assessments</w:t>
      </w:r>
    </w:p>
    <w:p w14:paraId="16EF0FDF" w14:textId="4CA5421B" w:rsidR="008401BB" w:rsidRPr="00EE70B3" w:rsidRDefault="008401BB" w:rsidP="00AD2D79">
      <w:pPr>
        <w:pStyle w:val="xmsonormal"/>
        <w:shd w:val="clear" w:color="auto" w:fill="FFFFFF"/>
        <w:ind w:left="722"/>
        <w:rPr>
          <w:rFonts w:ascii="Arial" w:hAnsi="Arial" w:cs="Arial"/>
          <w:color w:val="000000"/>
          <w:sz w:val="20"/>
          <w:szCs w:val="20"/>
        </w:rPr>
      </w:pPr>
      <w:r w:rsidRPr="00EE70B3">
        <w:rPr>
          <w:rFonts w:ascii="Arial" w:hAnsi="Arial" w:cs="Arial"/>
          <w:color w:val="000000"/>
          <w:sz w:val="20"/>
          <w:szCs w:val="20"/>
        </w:rPr>
        <w:t xml:space="preserve">Ms. Winchester announced that </w:t>
      </w:r>
      <w:r w:rsidR="00EE70B3" w:rsidRPr="00EE70B3">
        <w:rPr>
          <w:rFonts w:ascii="Arial" w:hAnsi="Arial" w:cs="Arial"/>
          <w:color w:val="000000"/>
          <w:sz w:val="20"/>
          <w:szCs w:val="20"/>
        </w:rPr>
        <w:t>the end-of-school-year assessment survey is now closed. There were 52 respon</w:t>
      </w:r>
      <w:r w:rsidR="00E9769E">
        <w:rPr>
          <w:rFonts w:ascii="Arial" w:hAnsi="Arial" w:cs="Arial"/>
          <w:color w:val="000000"/>
          <w:sz w:val="20"/>
          <w:szCs w:val="20"/>
        </w:rPr>
        <w:t xml:space="preserve">dents from the four </w:t>
      </w:r>
      <w:r w:rsidRPr="00EE70B3">
        <w:rPr>
          <w:rFonts w:ascii="Arial" w:hAnsi="Arial" w:cs="Arial"/>
          <w:color w:val="000000"/>
          <w:sz w:val="20"/>
          <w:szCs w:val="20"/>
        </w:rPr>
        <w:t>Lincoln County public school districts and the three parochial schools where LCRB-funded services are offered.</w:t>
      </w:r>
      <w:r w:rsidR="00EE70B3" w:rsidRPr="00EE70B3">
        <w:rPr>
          <w:rFonts w:ascii="Arial" w:hAnsi="Arial" w:cs="Arial"/>
          <w:color w:val="000000"/>
          <w:sz w:val="20"/>
          <w:szCs w:val="20"/>
        </w:rPr>
        <w:t xml:space="preserve"> Dr. Cynthia Berry will combine those responses into a comprehensive report, which </w:t>
      </w:r>
      <w:r w:rsidR="00E9769E">
        <w:rPr>
          <w:rFonts w:ascii="Arial" w:hAnsi="Arial" w:cs="Arial"/>
          <w:color w:val="000000"/>
          <w:sz w:val="20"/>
          <w:szCs w:val="20"/>
        </w:rPr>
        <w:t>the LCRB will share with our providers and via our website and social media platforms.</w:t>
      </w:r>
      <w:r w:rsidR="00EE70B3">
        <w:rPr>
          <w:rFonts w:ascii="Arial" w:hAnsi="Arial" w:cs="Arial"/>
          <w:color w:val="000000"/>
          <w:sz w:val="20"/>
          <w:szCs w:val="20"/>
        </w:rPr>
        <w:t xml:space="preserve"> </w:t>
      </w:r>
    </w:p>
    <w:p w14:paraId="1CB7C875" w14:textId="77777777" w:rsidR="008401BB" w:rsidRPr="00EE70B3" w:rsidRDefault="008401BB" w:rsidP="00AD2D79">
      <w:pPr>
        <w:pStyle w:val="xmsonormal"/>
        <w:shd w:val="clear" w:color="auto" w:fill="FFFFFF"/>
        <w:ind w:left="722"/>
        <w:rPr>
          <w:rFonts w:ascii="Arial" w:hAnsi="Arial" w:cs="Arial"/>
          <w:color w:val="000000"/>
          <w:sz w:val="20"/>
          <w:szCs w:val="20"/>
        </w:rPr>
      </w:pPr>
    </w:p>
    <w:p w14:paraId="65488154" w14:textId="7CF7B32E" w:rsidR="008401BB" w:rsidRPr="00EE70B3" w:rsidRDefault="008401BB" w:rsidP="00AD2D79">
      <w:pPr>
        <w:pStyle w:val="xmsonormal"/>
        <w:numPr>
          <w:ilvl w:val="0"/>
          <w:numId w:val="2"/>
        </w:numPr>
        <w:shd w:val="clear" w:color="auto" w:fill="FFFFFF"/>
        <w:ind w:hanging="362"/>
        <w:rPr>
          <w:rFonts w:ascii="Arial" w:hAnsi="Arial" w:cs="Arial"/>
          <w:sz w:val="20"/>
          <w:szCs w:val="20"/>
        </w:rPr>
      </w:pPr>
      <w:r w:rsidRPr="00EE70B3">
        <w:rPr>
          <w:rFonts w:ascii="Arial" w:hAnsi="Arial" w:cs="Arial"/>
          <w:b/>
          <w:bCs/>
          <w:sz w:val="20"/>
          <w:szCs w:val="20"/>
        </w:rPr>
        <w:t>LCRB Reports:</w:t>
      </w:r>
    </w:p>
    <w:p w14:paraId="6C409FDF" w14:textId="53AA76D9" w:rsidR="008401BB" w:rsidRPr="00EE70B3" w:rsidRDefault="008401BB" w:rsidP="00AD2D79">
      <w:pPr>
        <w:pStyle w:val="xmsonormal"/>
        <w:numPr>
          <w:ilvl w:val="0"/>
          <w:numId w:val="17"/>
        </w:numPr>
        <w:shd w:val="clear" w:color="auto" w:fill="FFFFFF"/>
        <w:rPr>
          <w:rFonts w:ascii="Arial" w:hAnsi="Arial" w:cs="Arial"/>
          <w:sz w:val="20"/>
          <w:szCs w:val="20"/>
        </w:rPr>
      </w:pPr>
      <w:r w:rsidRPr="00EE70B3">
        <w:rPr>
          <w:rFonts w:ascii="Arial" w:hAnsi="Arial" w:cs="Arial"/>
          <w:sz w:val="20"/>
          <w:szCs w:val="20"/>
        </w:rPr>
        <w:t xml:space="preserve">End-of-Contract-Cycle Reports: Ms. Winchester shared that the LCRB will issue all funded providers the </w:t>
      </w:r>
      <w:r w:rsidR="00C1678A">
        <w:rPr>
          <w:rFonts w:ascii="Arial" w:hAnsi="Arial" w:cs="Arial"/>
          <w:sz w:val="20"/>
          <w:szCs w:val="20"/>
        </w:rPr>
        <w:t xml:space="preserve">2022-23 </w:t>
      </w:r>
      <w:r w:rsidRPr="00EE70B3">
        <w:rPr>
          <w:rFonts w:ascii="Arial" w:hAnsi="Arial" w:cs="Arial"/>
          <w:sz w:val="20"/>
          <w:szCs w:val="20"/>
        </w:rPr>
        <w:t xml:space="preserve">end-of-contract-cycle </w:t>
      </w:r>
      <w:r w:rsidR="0029217F" w:rsidRPr="00EE70B3">
        <w:rPr>
          <w:rFonts w:ascii="Arial" w:hAnsi="Arial" w:cs="Arial"/>
          <w:sz w:val="20"/>
          <w:szCs w:val="20"/>
        </w:rPr>
        <w:t>survey</w:t>
      </w:r>
      <w:r w:rsidR="00C1678A">
        <w:rPr>
          <w:rFonts w:ascii="Arial" w:hAnsi="Arial" w:cs="Arial"/>
          <w:sz w:val="20"/>
          <w:szCs w:val="20"/>
        </w:rPr>
        <w:t xml:space="preserve"> next month</w:t>
      </w:r>
      <w:r w:rsidR="0029217F" w:rsidRPr="00EE70B3">
        <w:rPr>
          <w:rFonts w:ascii="Arial" w:hAnsi="Arial" w:cs="Arial"/>
          <w:sz w:val="20"/>
          <w:szCs w:val="20"/>
        </w:rPr>
        <w:t>, which will include reporting of clinical outcomes</w:t>
      </w:r>
      <w:r w:rsidR="00C1678A">
        <w:rPr>
          <w:rFonts w:ascii="Arial" w:hAnsi="Arial" w:cs="Arial"/>
          <w:sz w:val="20"/>
          <w:szCs w:val="20"/>
        </w:rPr>
        <w:t>.</w:t>
      </w:r>
      <w:r w:rsidRPr="00EE70B3">
        <w:rPr>
          <w:rFonts w:ascii="Arial" w:hAnsi="Arial" w:cs="Arial"/>
          <w:sz w:val="20"/>
          <w:szCs w:val="20"/>
        </w:rPr>
        <w:t xml:space="preserve"> </w:t>
      </w:r>
    </w:p>
    <w:p w14:paraId="2F614227" w14:textId="3DA96C30" w:rsidR="0029217F" w:rsidRPr="00C1678A" w:rsidRDefault="0029217F" w:rsidP="00AD2D79">
      <w:pPr>
        <w:pStyle w:val="xmsonormal"/>
        <w:numPr>
          <w:ilvl w:val="0"/>
          <w:numId w:val="17"/>
        </w:numPr>
        <w:shd w:val="clear" w:color="auto" w:fill="FFFFFF"/>
        <w:rPr>
          <w:rFonts w:ascii="Arial" w:hAnsi="Arial" w:cs="Arial"/>
          <w:sz w:val="20"/>
          <w:szCs w:val="20"/>
        </w:rPr>
      </w:pPr>
      <w:r w:rsidRPr="00C1678A">
        <w:rPr>
          <w:rFonts w:ascii="Arial" w:hAnsi="Arial" w:cs="Arial"/>
          <w:sz w:val="20"/>
          <w:szCs w:val="20"/>
        </w:rPr>
        <w:t xml:space="preserve">Needs Assessment: Ms. Winchester reported </w:t>
      </w:r>
      <w:r w:rsidR="00C1678A" w:rsidRPr="00C1678A">
        <w:rPr>
          <w:rFonts w:ascii="Arial" w:hAnsi="Arial" w:cs="Arial"/>
          <w:sz w:val="20"/>
          <w:szCs w:val="20"/>
        </w:rPr>
        <w:t xml:space="preserve">progress with the 2023 Needs Assessment project. The next section Dr. </w:t>
      </w:r>
      <w:r w:rsidRPr="00C1678A">
        <w:rPr>
          <w:rFonts w:ascii="Arial" w:hAnsi="Arial" w:cs="Arial"/>
          <w:sz w:val="20"/>
          <w:szCs w:val="20"/>
        </w:rPr>
        <w:t>Cynthia Berry</w:t>
      </w:r>
      <w:r w:rsidR="00C1678A" w:rsidRPr="00C1678A">
        <w:rPr>
          <w:rFonts w:ascii="Arial" w:hAnsi="Arial" w:cs="Arial"/>
          <w:sz w:val="20"/>
          <w:szCs w:val="20"/>
        </w:rPr>
        <w:t xml:space="preserve"> will address is the agency survey, which will be issued by the LCRB this summer. </w:t>
      </w:r>
      <w:r w:rsidRPr="00C1678A">
        <w:rPr>
          <w:rFonts w:ascii="Arial" w:hAnsi="Arial" w:cs="Arial"/>
          <w:sz w:val="20"/>
          <w:szCs w:val="20"/>
        </w:rPr>
        <w:t xml:space="preserve"> </w:t>
      </w:r>
    </w:p>
    <w:p w14:paraId="369E135D" w14:textId="77777777" w:rsidR="00F21AB2" w:rsidRDefault="00F21AB2" w:rsidP="00AD2D79">
      <w:pPr>
        <w:pStyle w:val="xmsonormal"/>
        <w:shd w:val="clear" w:color="auto" w:fill="FFFFFF"/>
        <w:rPr>
          <w:rFonts w:ascii="Arial" w:hAnsi="Arial" w:cs="Arial"/>
          <w:sz w:val="20"/>
          <w:szCs w:val="20"/>
          <w:highlight w:val="yellow"/>
        </w:rPr>
      </w:pPr>
    </w:p>
    <w:p w14:paraId="257987B7" w14:textId="744F0C5A" w:rsidR="00F21AB2" w:rsidRDefault="00F21AB2" w:rsidP="002E5F8A">
      <w:pPr>
        <w:pStyle w:val="xmsonormal"/>
        <w:shd w:val="clear" w:color="auto" w:fill="FFFFFF"/>
        <w:rPr>
          <w:rFonts w:ascii="Arial" w:hAnsi="Arial" w:cs="Arial"/>
          <w:b/>
          <w:bCs/>
          <w:sz w:val="20"/>
          <w:szCs w:val="20"/>
        </w:rPr>
      </w:pPr>
      <w:r w:rsidRPr="002E5F8A">
        <w:rPr>
          <w:rFonts w:ascii="Arial" w:hAnsi="Arial" w:cs="Arial"/>
          <w:b/>
          <w:bCs/>
          <w:sz w:val="20"/>
          <w:szCs w:val="20"/>
        </w:rPr>
        <w:t>New Business:</w:t>
      </w:r>
    </w:p>
    <w:p w14:paraId="0287B3B9" w14:textId="745BC868" w:rsidR="002E5F8A" w:rsidRDefault="00621BA6" w:rsidP="002E5F8A">
      <w:pPr>
        <w:pStyle w:val="xmsonormal"/>
        <w:numPr>
          <w:ilvl w:val="0"/>
          <w:numId w:val="2"/>
        </w:numPr>
        <w:shd w:val="clear" w:color="auto" w:fill="FFFFFF"/>
        <w:ind w:left="360"/>
        <w:rPr>
          <w:rFonts w:ascii="Arial" w:hAnsi="Arial" w:cs="Arial"/>
          <w:b/>
          <w:bCs/>
          <w:sz w:val="20"/>
          <w:szCs w:val="20"/>
        </w:rPr>
      </w:pPr>
      <w:r>
        <w:rPr>
          <w:rFonts w:ascii="Arial" w:hAnsi="Arial" w:cs="Arial"/>
          <w:b/>
          <w:bCs/>
          <w:sz w:val="20"/>
          <w:szCs w:val="20"/>
        </w:rPr>
        <w:t>June and July Meetings</w:t>
      </w:r>
    </w:p>
    <w:p w14:paraId="0F0C9E07" w14:textId="00FF90CC" w:rsidR="00C1678A" w:rsidRPr="00C1678A" w:rsidRDefault="00621BA6" w:rsidP="00C1678A">
      <w:pPr>
        <w:pStyle w:val="xmsonormal"/>
        <w:numPr>
          <w:ilvl w:val="1"/>
          <w:numId w:val="2"/>
        </w:numPr>
        <w:shd w:val="clear" w:color="auto" w:fill="FFFFFF"/>
        <w:ind w:left="1440"/>
        <w:rPr>
          <w:rFonts w:ascii="Arial" w:hAnsi="Arial" w:cs="Arial"/>
          <w:b/>
          <w:bCs/>
          <w:sz w:val="20"/>
          <w:szCs w:val="20"/>
        </w:rPr>
      </w:pPr>
      <w:r>
        <w:rPr>
          <w:rFonts w:ascii="Arial" w:hAnsi="Arial" w:cs="Arial"/>
          <w:sz w:val="20"/>
          <w:szCs w:val="20"/>
        </w:rPr>
        <w:t xml:space="preserve">Ms. Winchester </w:t>
      </w:r>
      <w:r w:rsidR="00C1678A">
        <w:rPr>
          <w:rFonts w:ascii="Arial" w:hAnsi="Arial" w:cs="Arial"/>
          <w:sz w:val="20"/>
          <w:szCs w:val="20"/>
        </w:rPr>
        <w:t>asked the board to consider</w:t>
      </w:r>
      <w:r>
        <w:rPr>
          <w:rFonts w:ascii="Arial" w:hAnsi="Arial" w:cs="Arial"/>
          <w:sz w:val="20"/>
          <w:szCs w:val="20"/>
        </w:rPr>
        <w:t xml:space="preserve"> moving </w:t>
      </w:r>
      <w:r w:rsidR="00C1678A">
        <w:rPr>
          <w:rFonts w:ascii="Arial" w:hAnsi="Arial" w:cs="Arial"/>
          <w:sz w:val="20"/>
          <w:szCs w:val="20"/>
        </w:rPr>
        <w:t xml:space="preserve">the June meeting to the third Wednesday of the month to navigate scheduling conflicts with several board and staff members. She also asked the board to consider an e-meeting for July due to scheduling conflicts and historically few meeting attendees. Ms. Winchester noted that the meetings and associated correspondence will honor the LCRB’s Sunshine Law requirements. According to the LCRB bylaws, the LCRB is only required </w:t>
      </w:r>
      <w:r w:rsidR="00C1678A" w:rsidRPr="0046348F">
        <w:rPr>
          <w:rFonts w:ascii="Arial" w:hAnsi="Arial" w:cs="Arial"/>
          <w:sz w:val="20"/>
          <w:szCs w:val="20"/>
        </w:rPr>
        <w:t xml:space="preserve">to hold </w:t>
      </w:r>
      <w:r w:rsidR="0046348F" w:rsidRPr="0046348F">
        <w:rPr>
          <w:rFonts w:ascii="Arial" w:hAnsi="Arial" w:cs="Arial"/>
          <w:sz w:val="20"/>
          <w:szCs w:val="20"/>
        </w:rPr>
        <w:t>four</w:t>
      </w:r>
      <w:r w:rsidR="00C1678A" w:rsidRPr="0046348F">
        <w:rPr>
          <w:rFonts w:ascii="Arial" w:hAnsi="Arial" w:cs="Arial"/>
          <w:sz w:val="20"/>
          <w:szCs w:val="20"/>
        </w:rPr>
        <w:t xml:space="preserve"> board meetings each year.</w:t>
      </w:r>
    </w:p>
    <w:p w14:paraId="0925C167" w14:textId="4393901E" w:rsidR="00621BA6" w:rsidRPr="002E5F8A" w:rsidRDefault="00621BA6" w:rsidP="00C1678A">
      <w:pPr>
        <w:pStyle w:val="xmsonormal"/>
        <w:shd w:val="clear" w:color="auto" w:fill="FFFFFF"/>
        <w:ind w:left="1440"/>
        <w:rPr>
          <w:rFonts w:ascii="Arial" w:hAnsi="Arial" w:cs="Arial"/>
          <w:b/>
          <w:bCs/>
          <w:sz w:val="20"/>
          <w:szCs w:val="20"/>
        </w:rPr>
      </w:pPr>
      <w:r>
        <w:rPr>
          <w:rFonts w:ascii="Arial" w:hAnsi="Arial" w:cs="Arial"/>
          <w:sz w:val="20"/>
          <w:szCs w:val="20"/>
        </w:rPr>
        <w:t xml:space="preserve">  </w:t>
      </w:r>
    </w:p>
    <w:p w14:paraId="3C1118BE" w14:textId="42A1DDAE" w:rsidR="008A0D17" w:rsidRPr="00621BA6" w:rsidRDefault="00621BA6" w:rsidP="00621BA6">
      <w:pPr>
        <w:spacing w:line="240" w:lineRule="auto"/>
        <w:ind w:left="0" w:firstLine="0"/>
        <w:rPr>
          <w:i/>
          <w:iCs/>
          <w:szCs w:val="20"/>
        </w:rPr>
      </w:pPr>
      <w:r w:rsidRPr="00621BA6">
        <w:rPr>
          <w:i/>
          <w:iCs/>
          <w:szCs w:val="20"/>
        </w:rPr>
        <w:t xml:space="preserve">A motion was made </w:t>
      </w:r>
      <w:r>
        <w:rPr>
          <w:i/>
          <w:iCs/>
          <w:szCs w:val="20"/>
        </w:rPr>
        <w:t>to approve the proposed summer meeting changes</w:t>
      </w:r>
      <w:r w:rsidR="00C1678A">
        <w:rPr>
          <w:i/>
          <w:iCs/>
          <w:szCs w:val="20"/>
        </w:rPr>
        <w:t xml:space="preserve">, as outlined above. </w:t>
      </w:r>
      <w:r w:rsidRPr="00621BA6">
        <w:rPr>
          <w:i/>
          <w:iCs/>
          <w:szCs w:val="20"/>
        </w:rPr>
        <w:t>(M.S.P. Hufty, Fitzgerald)</w:t>
      </w:r>
    </w:p>
    <w:p w14:paraId="7ECDD93C" w14:textId="77777777" w:rsidR="00621BA6" w:rsidRPr="00621BA6" w:rsidRDefault="00621BA6" w:rsidP="00621BA6">
      <w:pPr>
        <w:spacing w:line="240" w:lineRule="auto"/>
        <w:ind w:left="720" w:firstLine="0"/>
        <w:rPr>
          <w:i/>
          <w:iCs/>
          <w:szCs w:val="20"/>
        </w:rPr>
      </w:pPr>
    </w:p>
    <w:p w14:paraId="4210E1B0" w14:textId="4F8F7381" w:rsidR="00E829BE" w:rsidRPr="00A55EBD" w:rsidRDefault="00E9532E">
      <w:pPr>
        <w:spacing w:line="250" w:lineRule="auto"/>
        <w:ind w:left="-1" w:hanging="10"/>
        <w:rPr>
          <w:szCs w:val="20"/>
        </w:rPr>
      </w:pPr>
      <w:r w:rsidRPr="00A55EBD">
        <w:rPr>
          <w:b/>
          <w:szCs w:val="20"/>
        </w:rPr>
        <w:t xml:space="preserve">Executive Director’s Report: </w:t>
      </w:r>
    </w:p>
    <w:p w14:paraId="1CAEEF23" w14:textId="178EF012" w:rsidR="00E829BE" w:rsidRDefault="00E9532E">
      <w:pPr>
        <w:ind w:left="-3"/>
        <w:rPr>
          <w:szCs w:val="20"/>
        </w:rPr>
      </w:pPr>
      <w:r w:rsidRPr="00A55EBD">
        <w:rPr>
          <w:szCs w:val="20"/>
        </w:rPr>
        <w:t>Ms. Winchester stated that she will email the board her complete</w:t>
      </w:r>
      <w:r w:rsidR="00DD4377">
        <w:rPr>
          <w:szCs w:val="20"/>
        </w:rPr>
        <w:t>d</w:t>
      </w:r>
      <w:r w:rsidRPr="00A55EBD">
        <w:rPr>
          <w:szCs w:val="20"/>
        </w:rPr>
        <w:t xml:space="preserve"> written report and highlighted a few items, including: </w:t>
      </w:r>
    </w:p>
    <w:p w14:paraId="6E4AB1AA" w14:textId="77777777" w:rsidR="0029217F" w:rsidRDefault="0029217F">
      <w:pPr>
        <w:ind w:left="-3"/>
        <w:rPr>
          <w:szCs w:val="20"/>
        </w:rPr>
      </w:pPr>
    </w:p>
    <w:p w14:paraId="33848B27" w14:textId="52DDB9DE" w:rsidR="00D44150" w:rsidRPr="00D44150" w:rsidRDefault="00D44150">
      <w:pPr>
        <w:ind w:left="-3"/>
        <w:rPr>
          <w:szCs w:val="20"/>
        </w:rPr>
      </w:pPr>
      <w:r w:rsidRPr="00D44150">
        <w:rPr>
          <w:b/>
          <w:bCs/>
          <w:szCs w:val="20"/>
        </w:rPr>
        <w:t>CY 2023-24 Contracts and Clinical Outcomes Agreements</w:t>
      </w:r>
      <w:r>
        <w:rPr>
          <w:b/>
          <w:bCs/>
          <w:szCs w:val="20"/>
        </w:rPr>
        <w:t xml:space="preserve"> </w:t>
      </w:r>
      <w:r>
        <w:rPr>
          <w:szCs w:val="20"/>
        </w:rPr>
        <w:t xml:space="preserve">are being prepared and will be sent to LCRB’s funded providers in June. </w:t>
      </w:r>
    </w:p>
    <w:p w14:paraId="09AA3214" w14:textId="77777777" w:rsidR="0029217F" w:rsidRDefault="0029217F">
      <w:pPr>
        <w:ind w:left="-3"/>
        <w:rPr>
          <w:szCs w:val="20"/>
        </w:rPr>
      </w:pPr>
    </w:p>
    <w:p w14:paraId="0E39CDD6" w14:textId="7ADB5407" w:rsidR="00702703" w:rsidRPr="00316D86" w:rsidRDefault="0029217F" w:rsidP="00702703">
      <w:pPr>
        <w:ind w:left="-3"/>
        <w:rPr>
          <w:szCs w:val="20"/>
        </w:rPr>
      </w:pPr>
      <w:r w:rsidRPr="00614BF9">
        <w:rPr>
          <w:b/>
          <w:bCs/>
          <w:szCs w:val="20"/>
        </w:rPr>
        <w:lastRenderedPageBreak/>
        <w:t>LCRB 2023 Legislative Summit</w:t>
      </w:r>
      <w:r w:rsidR="00702703">
        <w:rPr>
          <w:b/>
          <w:bCs/>
          <w:szCs w:val="20"/>
        </w:rPr>
        <w:t xml:space="preserve"> and</w:t>
      </w:r>
      <w:r w:rsidRPr="00614BF9">
        <w:rPr>
          <w:b/>
          <w:bCs/>
          <w:szCs w:val="20"/>
        </w:rPr>
        <w:t xml:space="preserve"> Toyota Grant:</w:t>
      </w:r>
      <w:r>
        <w:rPr>
          <w:szCs w:val="20"/>
        </w:rPr>
        <w:t xml:space="preserve"> Ms. Winchester </w:t>
      </w:r>
      <w:r w:rsidR="00702703">
        <w:rPr>
          <w:szCs w:val="20"/>
        </w:rPr>
        <w:t>submitted an application for a Toyota Motor Manufacturing</w:t>
      </w:r>
      <w:r w:rsidR="00C1678A">
        <w:rPr>
          <w:szCs w:val="20"/>
        </w:rPr>
        <w:t>,</w:t>
      </w:r>
      <w:r w:rsidR="00702703">
        <w:rPr>
          <w:szCs w:val="20"/>
        </w:rPr>
        <w:t xml:space="preserve"> Missouri grant on April 30. Grant recipients will be notified on July 1</w:t>
      </w:r>
      <w:r>
        <w:rPr>
          <w:szCs w:val="20"/>
        </w:rPr>
        <w:t>. She request</w:t>
      </w:r>
      <w:r w:rsidR="00702703">
        <w:rPr>
          <w:szCs w:val="20"/>
        </w:rPr>
        <w:t>ed</w:t>
      </w:r>
      <w:r>
        <w:rPr>
          <w:szCs w:val="20"/>
        </w:rPr>
        <w:t xml:space="preserve"> funding to cover the costs of the 2023 summit and mobile outreach tour as well as funds to help offset the costs of Dr. Ruby Payne’s “Emotional Poverty” keynote presentations.</w:t>
      </w:r>
      <w:r w:rsidR="00702703">
        <w:rPr>
          <w:szCs w:val="20"/>
        </w:rPr>
        <w:t xml:space="preserve"> Ms. Winchester reminded LCRB members that the recipient of </w:t>
      </w:r>
      <w:r w:rsidR="00702703" w:rsidRPr="00316D86">
        <w:rPr>
          <w:szCs w:val="20"/>
        </w:rPr>
        <w:t xml:space="preserve">the </w:t>
      </w:r>
      <w:proofErr w:type="spellStart"/>
      <w:r w:rsidR="00702703" w:rsidRPr="00316D86">
        <w:rPr>
          <w:szCs w:val="20"/>
        </w:rPr>
        <w:t>Pheeze</w:t>
      </w:r>
      <w:proofErr w:type="spellEnd"/>
      <w:r w:rsidR="00702703" w:rsidRPr="00316D86">
        <w:rPr>
          <w:szCs w:val="20"/>
        </w:rPr>
        <w:t xml:space="preserve"> Kemper Legacy Award will be recognized at the 2023 summit. </w:t>
      </w:r>
    </w:p>
    <w:p w14:paraId="7E18CF27" w14:textId="5A9A4FE6" w:rsidR="00E829BE" w:rsidRPr="00A55EBD" w:rsidRDefault="00E829BE">
      <w:pPr>
        <w:spacing w:after="0" w:line="259" w:lineRule="auto"/>
        <w:ind w:left="4" w:firstLine="0"/>
        <w:rPr>
          <w:szCs w:val="20"/>
        </w:rPr>
      </w:pPr>
    </w:p>
    <w:p w14:paraId="18E8D9FF" w14:textId="79B8B9AB" w:rsidR="00DF0596" w:rsidRDefault="00DF0596" w:rsidP="00DF0596">
      <w:pPr>
        <w:ind w:left="0" w:firstLine="0"/>
        <w:rPr>
          <w:bCs/>
          <w:szCs w:val="20"/>
        </w:rPr>
      </w:pPr>
      <w:r w:rsidRPr="00DF0596">
        <w:rPr>
          <w:b/>
          <w:szCs w:val="20"/>
        </w:rPr>
        <w:t>Dr. Ruby Payne</w:t>
      </w:r>
      <w:r>
        <w:rPr>
          <w:b/>
          <w:szCs w:val="20"/>
        </w:rPr>
        <w:t>’s</w:t>
      </w:r>
      <w:r w:rsidR="000312DB">
        <w:rPr>
          <w:b/>
          <w:szCs w:val="20"/>
        </w:rPr>
        <w:t xml:space="preserve"> “Emotional Poverty” keynote presentations </w:t>
      </w:r>
      <w:r w:rsidR="000312DB" w:rsidRPr="000312DB">
        <w:rPr>
          <w:bCs/>
          <w:szCs w:val="20"/>
        </w:rPr>
        <w:t>have</w:t>
      </w:r>
      <w:r w:rsidR="000312DB">
        <w:rPr>
          <w:b/>
          <w:szCs w:val="20"/>
        </w:rPr>
        <w:t xml:space="preserve"> </w:t>
      </w:r>
      <w:r>
        <w:rPr>
          <w:bCs/>
          <w:szCs w:val="20"/>
        </w:rPr>
        <w:t xml:space="preserve">been </w:t>
      </w:r>
      <w:r w:rsidR="000312DB">
        <w:rPr>
          <w:bCs/>
          <w:szCs w:val="20"/>
        </w:rPr>
        <w:t>scheduled</w:t>
      </w:r>
      <w:r>
        <w:rPr>
          <w:bCs/>
          <w:szCs w:val="20"/>
        </w:rPr>
        <w:t xml:space="preserve"> for Monday, August 14, 2023. </w:t>
      </w:r>
      <w:r w:rsidR="00760C28">
        <w:rPr>
          <w:bCs/>
          <w:szCs w:val="20"/>
        </w:rPr>
        <w:t>The Elsberry, Silex and Winfield school districts will send staff and faculty members to the 8:30 – 10:00 a.m. presentation</w:t>
      </w:r>
      <w:r w:rsidR="00C1678A">
        <w:rPr>
          <w:bCs/>
          <w:szCs w:val="20"/>
        </w:rPr>
        <w:t xml:space="preserve">. The morning presentation offers seating capacity for </w:t>
      </w:r>
      <w:r w:rsidR="00760C28">
        <w:rPr>
          <w:bCs/>
          <w:szCs w:val="20"/>
        </w:rPr>
        <w:t>LCRB members</w:t>
      </w:r>
      <w:r w:rsidR="00C1678A">
        <w:rPr>
          <w:bCs/>
          <w:szCs w:val="20"/>
        </w:rPr>
        <w:t>, funded providers</w:t>
      </w:r>
      <w:r w:rsidR="00760C28">
        <w:rPr>
          <w:bCs/>
          <w:szCs w:val="20"/>
        </w:rPr>
        <w:t xml:space="preserve"> and community members </w:t>
      </w:r>
      <w:r w:rsidR="00C1678A">
        <w:rPr>
          <w:bCs/>
          <w:szCs w:val="20"/>
        </w:rPr>
        <w:t>t</w:t>
      </w:r>
      <w:r w:rsidR="00760C28">
        <w:rPr>
          <w:bCs/>
          <w:szCs w:val="20"/>
        </w:rPr>
        <w:t>o</w:t>
      </w:r>
      <w:r w:rsidR="00D44150">
        <w:rPr>
          <w:bCs/>
          <w:szCs w:val="20"/>
        </w:rPr>
        <w:t xml:space="preserve"> attend</w:t>
      </w:r>
      <w:r w:rsidR="00760C28">
        <w:rPr>
          <w:bCs/>
          <w:szCs w:val="20"/>
        </w:rPr>
        <w:t xml:space="preserve">. </w:t>
      </w:r>
      <w:r w:rsidR="00D44150">
        <w:rPr>
          <w:bCs/>
          <w:szCs w:val="20"/>
        </w:rPr>
        <w:t>T</w:t>
      </w:r>
      <w:r w:rsidR="00760C28">
        <w:rPr>
          <w:bCs/>
          <w:szCs w:val="20"/>
        </w:rPr>
        <w:t>wo later sessions are reserved for the entire Troy R-III School District staff</w:t>
      </w:r>
      <w:r w:rsidR="00D44150">
        <w:rPr>
          <w:bCs/>
          <w:szCs w:val="20"/>
        </w:rPr>
        <w:t>.</w:t>
      </w:r>
      <w:r w:rsidR="00760C28">
        <w:rPr>
          <w:bCs/>
          <w:szCs w:val="20"/>
        </w:rPr>
        <w:t xml:space="preserve"> </w:t>
      </w:r>
      <w:r w:rsidR="00D44150">
        <w:rPr>
          <w:bCs/>
          <w:szCs w:val="20"/>
        </w:rPr>
        <w:t xml:space="preserve">All presentations will be at </w:t>
      </w:r>
      <w:r w:rsidR="00995B37">
        <w:rPr>
          <w:bCs/>
          <w:szCs w:val="20"/>
        </w:rPr>
        <w:t>the</w:t>
      </w:r>
      <w:r>
        <w:rPr>
          <w:bCs/>
          <w:szCs w:val="20"/>
        </w:rPr>
        <w:t xml:space="preserve"> Troy R-III School District’s Performing Arts Center. </w:t>
      </w:r>
    </w:p>
    <w:p w14:paraId="4A67C732" w14:textId="77777777" w:rsidR="00EA36E0" w:rsidRPr="00DF0596" w:rsidRDefault="00EA36E0" w:rsidP="00DF0596">
      <w:pPr>
        <w:ind w:left="0" w:firstLine="0"/>
        <w:rPr>
          <w:bCs/>
          <w:szCs w:val="20"/>
        </w:rPr>
      </w:pPr>
    </w:p>
    <w:p w14:paraId="453B4893" w14:textId="415A765C" w:rsidR="00981B6C" w:rsidRDefault="009836E3" w:rsidP="009836E3">
      <w:pPr>
        <w:spacing w:after="193"/>
        <w:ind w:left="-3"/>
      </w:pPr>
      <w:r w:rsidRPr="009836E3">
        <w:t>The</w:t>
      </w:r>
      <w:r>
        <w:rPr>
          <w:b/>
          <w:bCs/>
        </w:rPr>
        <w:t xml:space="preserve"> </w:t>
      </w:r>
      <w:r w:rsidR="00B74E22" w:rsidRPr="009836E3">
        <w:rPr>
          <w:b/>
          <w:bCs/>
        </w:rPr>
        <w:t>Early Childhood Taskforce</w:t>
      </w:r>
      <w:r w:rsidR="00B74E22">
        <w:t xml:space="preserve"> </w:t>
      </w:r>
      <w:r w:rsidR="008F4B47">
        <w:t xml:space="preserve">(ECTF) </w:t>
      </w:r>
      <w:r w:rsidR="00995B37">
        <w:t>2</w:t>
      </w:r>
      <w:r w:rsidR="002E7705">
        <w:t xml:space="preserve">023 Shower of Love </w:t>
      </w:r>
      <w:r w:rsidR="00104BF4">
        <w:t xml:space="preserve">(SOL) </w:t>
      </w:r>
      <w:r w:rsidR="002E7705">
        <w:t>Campaign</w:t>
      </w:r>
      <w:r w:rsidR="00D44150">
        <w:t>, sponsored by t</w:t>
      </w:r>
      <w:r w:rsidR="00995B37">
        <w:t xml:space="preserve">he </w:t>
      </w:r>
      <w:r w:rsidR="002E7705">
        <w:t>Bank of Old Monroe</w:t>
      </w:r>
      <w:r w:rsidR="00D44150">
        <w:t>, is nearing completion</w:t>
      </w:r>
      <w:r w:rsidR="00C1678A">
        <w:t xml:space="preserve">. Collected SOL items include: </w:t>
      </w:r>
      <w:r w:rsidR="00D44150">
        <w:t xml:space="preserve">1,955 diapers/pull-ups and 8,404 wipes (or </w:t>
      </w:r>
      <w:r w:rsidR="00AE6323">
        <w:t>104 packages)</w:t>
      </w:r>
      <w:r w:rsidR="00C1678A">
        <w:t>, in addition to pack-n-plays, formula, hygiene/care items and more</w:t>
      </w:r>
      <w:r w:rsidR="00AE6323">
        <w:t xml:space="preserve">. </w:t>
      </w:r>
      <w:r w:rsidR="00874A19">
        <w:t xml:space="preserve">Further, the Bank of Old Monroe presented checks that </w:t>
      </w:r>
      <w:r w:rsidR="00AE6323">
        <w:t>total</w:t>
      </w:r>
      <w:r w:rsidR="00874A19">
        <w:t xml:space="preserve">ed </w:t>
      </w:r>
      <w:r w:rsidR="00AE6323">
        <w:t>$1,115.12</w:t>
      </w:r>
      <w:r w:rsidR="00874A19">
        <w:t xml:space="preserve"> in SOL donations. The </w:t>
      </w:r>
      <w:r w:rsidR="00AE6323">
        <w:t xml:space="preserve">Chihuahua’s </w:t>
      </w:r>
      <w:r w:rsidR="00874A19">
        <w:t xml:space="preserve">Mexican Restaurant &amp; Cantina </w:t>
      </w:r>
      <w:r w:rsidR="00AE6323">
        <w:t xml:space="preserve">dine-out event raised an additional $751. With the remaining 2022 balance of $5,722.90, the SOL account currently stands at $7,589.02. These dollars have allowed, and will continue to enable, the ECTF to </w:t>
      </w:r>
      <w:r w:rsidR="008F4B47">
        <w:t>expand its scope of critical baby care items for Lincoln County fragile families—</w:t>
      </w:r>
      <w:r w:rsidR="002375ED">
        <w:t xml:space="preserve">working to </w:t>
      </w:r>
      <w:r w:rsidR="008F4B47">
        <w:t>reduc</w:t>
      </w:r>
      <w:r w:rsidR="002375ED">
        <w:t>e</w:t>
      </w:r>
      <w:r w:rsidR="008F4B47">
        <w:t xml:space="preserve"> stressors associated with child abuse and neglect, which is the premise for the SOL campaign. </w:t>
      </w:r>
      <w:r w:rsidR="00B74E22">
        <w:t xml:space="preserve">The ECTF </w:t>
      </w:r>
      <w:r w:rsidR="00AE6323">
        <w:t xml:space="preserve">has used </w:t>
      </w:r>
      <w:r w:rsidR="00B74E22">
        <w:t>funds to assist eligible families with one-time assistance on</w:t>
      </w:r>
      <w:r w:rsidR="008F4B47">
        <w:t xml:space="preserve"> delinquent childcare </w:t>
      </w:r>
      <w:r>
        <w:t>fees</w:t>
      </w:r>
      <w:r w:rsidR="00B74E22">
        <w:t xml:space="preserve">, utility bills and other expenses </w:t>
      </w:r>
      <w:r w:rsidR="008F4B47">
        <w:t>to help stabilize the family unit, reduce risks for child abuse and neglect</w:t>
      </w:r>
      <w:r w:rsidR="002375ED">
        <w:t>,</w:t>
      </w:r>
      <w:r w:rsidR="008F4B47">
        <w:t xml:space="preserve"> and ensure </w:t>
      </w:r>
      <w:r w:rsidR="0060082A">
        <w:t xml:space="preserve">needed </w:t>
      </w:r>
      <w:r w:rsidR="008F4B47">
        <w:t xml:space="preserve">care for Lincoln County’s babies and children (ages 0-5). </w:t>
      </w:r>
      <w:r>
        <w:t xml:space="preserve">The ECTF meets on the third Thursday of each month at 10:00 a.m. at the Lincoln County Health Department. </w:t>
      </w:r>
    </w:p>
    <w:p w14:paraId="487DC2DC" w14:textId="1658E438" w:rsidR="0064125E" w:rsidRDefault="0064125E" w:rsidP="002644CA">
      <w:pPr>
        <w:spacing w:after="193"/>
        <w:ind w:left="-3"/>
        <w:rPr>
          <w:bCs/>
        </w:rPr>
      </w:pPr>
      <w:r>
        <w:rPr>
          <w:bCs/>
        </w:rPr>
        <w:t xml:space="preserve">Hally Wells </w:t>
      </w:r>
      <w:r w:rsidR="00D85964">
        <w:rPr>
          <w:bCs/>
        </w:rPr>
        <w:t xml:space="preserve">has completed </w:t>
      </w:r>
      <w:r w:rsidR="003E4751">
        <w:rPr>
          <w:bCs/>
        </w:rPr>
        <w:t xml:space="preserve">the LCRB </w:t>
      </w:r>
      <w:r w:rsidR="00104BF4">
        <w:rPr>
          <w:b/>
        </w:rPr>
        <w:t>s</w:t>
      </w:r>
      <w:r w:rsidRPr="0064125E">
        <w:rPr>
          <w:b/>
        </w:rPr>
        <w:t>pring audits and site visits</w:t>
      </w:r>
      <w:r>
        <w:rPr>
          <w:bCs/>
        </w:rPr>
        <w:t xml:space="preserve"> </w:t>
      </w:r>
      <w:r w:rsidR="00D85964">
        <w:rPr>
          <w:bCs/>
        </w:rPr>
        <w:t xml:space="preserve">and emailed findings and feedback to all funded providers. </w:t>
      </w:r>
      <w:r>
        <w:rPr>
          <w:bCs/>
        </w:rPr>
        <w:t xml:space="preserve"> </w:t>
      </w:r>
    </w:p>
    <w:p w14:paraId="4967B552" w14:textId="5998EDE9" w:rsidR="0064125E" w:rsidRDefault="00316D86" w:rsidP="002644CA">
      <w:pPr>
        <w:spacing w:after="193"/>
        <w:ind w:left="-3"/>
        <w:rPr>
          <w:bCs/>
        </w:rPr>
      </w:pPr>
      <w:r>
        <w:rPr>
          <w:bCs/>
        </w:rPr>
        <w:t xml:space="preserve">Ms. Winchester announced that the search is underway for an Executive Director for </w:t>
      </w:r>
      <w:r w:rsidR="0064125E" w:rsidRPr="005A0258">
        <w:rPr>
          <w:b/>
        </w:rPr>
        <w:t>Bridge of Hope</w:t>
      </w:r>
      <w:r>
        <w:rPr>
          <w:b/>
        </w:rPr>
        <w:t xml:space="preserve"> </w:t>
      </w:r>
      <w:r w:rsidR="00874A19" w:rsidRPr="00874A19">
        <w:rPr>
          <w:b/>
        </w:rPr>
        <w:t>Lincoln County</w:t>
      </w:r>
      <w:r w:rsidR="00874A19">
        <w:rPr>
          <w:bCs/>
        </w:rPr>
        <w:t>.</w:t>
      </w:r>
      <w:r>
        <w:rPr>
          <w:bCs/>
        </w:rPr>
        <w:t xml:space="preserve"> </w:t>
      </w:r>
      <w:r w:rsidR="003E4751">
        <w:rPr>
          <w:b/>
        </w:rPr>
        <w:t xml:space="preserve"> </w:t>
      </w:r>
    </w:p>
    <w:p w14:paraId="7141D908" w14:textId="08512451" w:rsidR="00E829BE" w:rsidRDefault="00E9532E">
      <w:pPr>
        <w:spacing w:line="250" w:lineRule="auto"/>
        <w:ind w:left="-1" w:hanging="10"/>
      </w:pPr>
      <w:r>
        <w:rPr>
          <w:b/>
        </w:rPr>
        <w:t>Committee Reports</w:t>
      </w:r>
      <w:r w:rsidR="00B216B1">
        <w:rPr>
          <w:b/>
        </w:rPr>
        <w:t>:</w:t>
      </w:r>
      <w:r>
        <w:rPr>
          <w:b/>
        </w:rPr>
        <w:t xml:space="preserve"> </w:t>
      </w:r>
    </w:p>
    <w:p w14:paraId="062FECD7" w14:textId="789DAB25" w:rsidR="00E829BE" w:rsidRDefault="00E9532E">
      <w:pPr>
        <w:numPr>
          <w:ilvl w:val="0"/>
          <w:numId w:val="3"/>
        </w:numPr>
        <w:ind w:hanging="355"/>
      </w:pPr>
      <w:r>
        <w:t xml:space="preserve">Finance Committee: </w:t>
      </w:r>
      <w:r w:rsidR="00545C8C">
        <w:t xml:space="preserve">Chair Jim Price </w:t>
      </w:r>
      <w:r w:rsidR="00D85964">
        <w:t xml:space="preserve">acknowledged that April’s sales tax dollars were down, but reminded attendees that dips are expected and typically sales tax receipts balance out over the course of the calendar and fiscal year. </w:t>
      </w:r>
    </w:p>
    <w:p w14:paraId="779D9AFD" w14:textId="198A585C" w:rsidR="00E829BE" w:rsidRDefault="00E9532E">
      <w:pPr>
        <w:numPr>
          <w:ilvl w:val="0"/>
          <w:numId w:val="3"/>
        </w:numPr>
        <w:ind w:hanging="355"/>
      </w:pPr>
      <w:r>
        <w:t xml:space="preserve">Personnel Committee: </w:t>
      </w:r>
      <w:r w:rsidR="00D34184">
        <w:t>None</w:t>
      </w:r>
    </w:p>
    <w:p w14:paraId="744FE686" w14:textId="3DE09FF1" w:rsidR="00E829BE" w:rsidRPr="0064125E" w:rsidRDefault="00E9532E">
      <w:pPr>
        <w:numPr>
          <w:ilvl w:val="0"/>
          <w:numId w:val="3"/>
        </w:numPr>
        <w:ind w:hanging="355"/>
      </w:pPr>
      <w:r w:rsidRPr="0064125E">
        <w:t>Selection &amp; Review Committee</w:t>
      </w:r>
      <w:r>
        <w:t>: Chair Christine Heintzelman</w:t>
      </w:r>
      <w:r w:rsidR="00787985">
        <w:t xml:space="preserve"> </w:t>
      </w:r>
      <w:r w:rsidR="00D85964">
        <w:t>reminded everyone to shop local.</w:t>
      </w:r>
    </w:p>
    <w:p w14:paraId="378C002B" w14:textId="10EF3343" w:rsidR="002B6161" w:rsidRDefault="002B6161" w:rsidP="002B6161"/>
    <w:p w14:paraId="4A4DA025" w14:textId="5E309F80" w:rsidR="002075F0" w:rsidRPr="009108A7" w:rsidRDefault="00E9532E" w:rsidP="002375ED">
      <w:pPr>
        <w:spacing w:after="0" w:line="259" w:lineRule="auto"/>
        <w:ind w:left="1" w:firstLine="0"/>
        <w:rPr>
          <w:b/>
        </w:rPr>
      </w:pPr>
      <w:r>
        <w:rPr>
          <w:b/>
        </w:rPr>
        <w:t xml:space="preserve">  </w:t>
      </w:r>
      <w:r w:rsidRPr="00162D17">
        <w:rPr>
          <w:b/>
        </w:rPr>
        <w:t>Comments for the Good:</w:t>
      </w:r>
    </w:p>
    <w:p w14:paraId="5D718B93" w14:textId="6407E9CC" w:rsidR="00AE2987" w:rsidRDefault="002E5882" w:rsidP="00AE2987">
      <w:pPr>
        <w:numPr>
          <w:ilvl w:val="1"/>
          <w:numId w:val="3"/>
        </w:numPr>
        <w:spacing w:after="223"/>
        <w:ind w:hanging="360"/>
      </w:pPr>
      <w:r>
        <w:t xml:space="preserve">Marilyn Carter reported that D.A.R.T. will be participating in the Lincoln County Sheriff’s </w:t>
      </w:r>
      <w:r w:rsidR="00874A19">
        <w:t>Office</w:t>
      </w:r>
      <w:r>
        <w:t xml:space="preserve"> Youth Leadership Camp (formerly DARE camp).</w:t>
      </w:r>
      <w:r w:rsidR="00874A19">
        <w:t xml:space="preserve"> In partnership with Lincoln County school resource officers, D.A.R.T.</w:t>
      </w:r>
      <w:r>
        <w:t xml:space="preserve"> will conduct a drug and alcohol education bingo game with campers. Ms. Carter </w:t>
      </w:r>
      <w:r w:rsidR="00874A19">
        <w:t xml:space="preserve">also </w:t>
      </w:r>
      <w:r>
        <w:t>announced that D.A.R.T.</w:t>
      </w:r>
      <w:r w:rsidR="00874A19">
        <w:t xml:space="preserve"> will hold its</w:t>
      </w:r>
      <w:r>
        <w:t xml:space="preserve"> Youth Summit </w:t>
      </w:r>
      <w:r w:rsidR="00874A19">
        <w:t>on Oct.</w:t>
      </w:r>
      <w:r>
        <w:t xml:space="preserve"> 19 at </w:t>
      </w:r>
      <w:proofErr w:type="spellStart"/>
      <w:r>
        <w:t>North</w:t>
      </w:r>
      <w:r w:rsidR="00874A19">
        <w:t>R</w:t>
      </w:r>
      <w:r>
        <w:t>oad</w:t>
      </w:r>
      <w:proofErr w:type="spellEnd"/>
      <w:r>
        <w:t xml:space="preserve"> Community Church. Th</w:t>
      </w:r>
      <w:r w:rsidR="00702703">
        <w:t>e</w:t>
      </w:r>
      <w:r>
        <w:t xml:space="preserve"> event, specifically geared toward middle school students, seeks to educate youth about the dangers of drug use and abuse, as well as inspire and equip student leaders </w:t>
      </w:r>
      <w:r w:rsidR="00702703">
        <w:t xml:space="preserve">to </w:t>
      </w:r>
      <w:r>
        <w:t xml:space="preserve">work toward the reduction of drug use among their peers.   </w:t>
      </w:r>
    </w:p>
    <w:p w14:paraId="4D3CA999" w14:textId="1EBF153C" w:rsidR="00E829BE" w:rsidRDefault="00E9532E" w:rsidP="00AE2987">
      <w:pPr>
        <w:spacing w:after="223"/>
        <w:ind w:left="0" w:firstLine="0"/>
      </w:pPr>
      <w:r w:rsidRPr="00D767B1">
        <w:rPr>
          <w:b/>
        </w:rPr>
        <w:t>Adjournment:</w:t>
      </w:r>
      <w:r w:rsidRPr="00D767B1">
        <w:t xml:space="preserve">  The meeting was adjourned at </w:t>
      </w:r>
      <w:r w:rsidR="00D767B1" w:rsidRPr="00D767B1">
        <w:t>9:</w:t>
      </w:r>
      <w:r w:rsidR="00D85964">
        <w:t>35</w:t>
      </w:r>
      <w:r w:rsidR="00CF3FC2" w:rsidRPr="00D767B1">
        <w:t xml:space="preserve"> </w:t>
      </w:r>
      <w:r w:rsidRPr="00D767B1">
        <w:t xml:space="preserve">a.m. by </w:t>
      </w:r>
      <w:r w:rsidR="00AE2987">
        <w:t>Kathy Boessen</w:t>
      </w:r>
      <w:r w:rsidRPr="00D767B1">
        <w:t xml:space="preserve">. (M.S.P.: </w:t>
      </w:r>
      <w:r w:rsidR="00D85964">
        <w:t>Price, Hufty</w:t>
      </w:r>
      <w:r w:rsidRPr="00D767B1">
        <w:t>)</w:t>
      </w:r>
      <w:r>
        <w:t xml:space="preserve">  </w:t>
      </w:r>
    </w:p>
    <w:p w14:paraId="4E02DAC3" w14:textId="1EA11BAA" w:rsidR="00E829BE" w:rsidRPr="00D85964" w:rsidRDefault="00E9532E" w:rsidP="00FB39DD">
      <w:pPr>
        <w:spacing w:after="0" w:line="259" w:lineRule="auto"/>
        <w:ind w:left="4" w:firstLine="0"/>
        <w:rPr>
          <w:i/>
          <w:iCs/>
        </w:rPr>
      </w:pPr>
      <w:r>
        <w:rPr>
          <w:b/>
        </w:rPr>
        <w:t xml:space="preserve">Next Meeting:  </w:t>
      </w:r>
      <w:r w:rsidRPr="00935F41">
        <w:t xml:space="preserve">The next Lincoln County Resource Board meeting is scheduled for </w:t>
      </w:r>
      <w:r w:rsidRPr="00935F41">
        <w:rPr>
          <w:b/>
          <w:bCs/>
        </w:rPr>
        <w:t xml:space="preserve">8:30 a.m. on Wednesday, </w:t>
      </w:r>
      <w:r w:rsidR="00D85964">
        <w:rPr>
          <w:b/>
          <w:bCs/>
        </w:rPr>
        <w:t>June 21,</w:t>
      </w:r>
      <w:r w:rsidR="007E6B02">
        <w:rPr>
          <w:b/>
          <w:bCs/>
        </w:rPr>
        <w:t xml:space="preserve"> </w:t>
      </w:r>
      <w:r w:rsidR="00935F41" w:rsidRPr="00935F41">
        <w:rPr>
          <w:b/>
          <w:bCs/>
        </w:rPr>
        <w:t>202</w:t>
      </w:r>
      <w:r w:rsidR="00D2322C">
        <w:rPr>
          <w:b/>
          <w:bCs/>
        </w:rPr>
        <w:t>3</w:t>
      </w:r>
      <w:r w:rsidR="00935F41" w:rsidRPr="00935F41">
        <w:rPr>
          <w:b/>
          <w:bCs/>
        </w:rPr>
        <w:t xml:space="preserve"> via Zoom and in-person at </w:t>
      </w:r>
      <w:r w:rsidR="00D2322C">
        <w:rPr>
          <w:b/>
          <w:bCs/>
        </w:rPr>
        <w:t>Cuivre River Electric Cooperative’s Community</w:t>
      </w:r>
      <w:r w:rsidR="007E6B02">
        <w:rPr>
          <w:b/>
          <w:bCs/>
        </w:rPr>
        <w:t xml:space="preserve"> Room, located at </w:t>
      </w:r>
      <w:r w:rsidR="00D2322C">
        <w:rPr>
          <w:b/>
          <w:bCs/>
        </w:rPr>
        <w:t>1112 East Cherry Street, Troy, MO.</w:t>
      </w:r>
      <w:r w:rsidRPr="00935F41">
        <w:t xml:space="preserve"> </w:t>
      </w:r>
    </w:p>
    <w:p w14:paraId="3CE82F3E" w14:textId="41561BC8" w:rsidR="00E829BE" w:rsidRDefault="00E829BE">
      <w:pPr>
        <w:spacing w:after="0" w:line="259" w:lineRule="auto"/>
        <w:ind w:left="4" w:firstLine="0"/>
      </w:pPr>
    </w:p>
    <w:p w14:paraId="343573DE" w14:textId="5B943474" w:rsidR="00841237" w:rsidRDefault="00E9532E">
      <w:pPr>
        <w:ind w:left="-3"/>
      </w:pPr>
      <w:r>
        <w:t xml:space="preserve">Minutes respectfully submitted by:  Cheri Winchester, Executive Director </w:t>
      </w:r>
    </w:p>
    <w:sectPr w:rsidR="00841237">
      <w:footerReference w:type="even" r:id="rId9"/>
      <w:footerReference w:type="default" r:id="rId10"/>
      <w:footerReference w:type="first" r:id="rId11"/>
      <w:pgSz w:w="12240" w:h="15840"/>
      <w:pgMar w:top="763" w:right="719" w:bottom="1282" w:left="7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025F4" w14:textId="77777777" w:rsidR="00CC4AAC" w:rsidRDefault="00CC4AAC">
      <w:pPr>
        <w:spacing w:after="0" w:line="240" w:lineRule="auto"/>
      </w:pPr>
      <w:r>
        <w:separator/>
      </w:r>
    </w:p>
  </w:endnote>
  <w:endnote w:type="continuationSeparator" w:id="0">
    <w:p w14:paraId="77D79664" w14:textId="77777777" w:rsidR="00CC4AAC" w:rsidRDefault="00CC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5220" w14:textId="77777777" w:rsidR="00E829BE" w:rsidRDefault="00E9532E">
    <w:pPr>
      <w:spacing w:after="0" w:line="259" w:lineRule="auto"/>
      <w:ind w:left="0" w:right="-43" w:firstLine="0"/>
      <w:jc w:val="right"/>
    </w:pPr>
    <w:r>
      <w:rPr>
        <w:sz w:val="16"/>
      </w:rPr>
      <w:t xml:space="preserve"> </w:t>
    </w:r>
  </w:p>
  <w:p w14:paraId="5EA4790E" w14:textId="77777777" w:rsidR="00E829BE" w:rsidRDefault="00E9532E">
    <w:pPr>
      <w:spacing w:after="0" w:line="259" w:lineRule="auto"/>
      <w:ind w:left="0" w:right="3" w:firstLine="0"/>
      <w:jc w:val="right"/>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Pr>
        <w:b/>
        <w:sz w:val="16"/>
      </w:rPr>
      <w:fldChar w:fldCharType="begin"/>
    </w:r>
    <w:r>
      <w:rPr>
        <w:b/>
        <w:sz w:val="16"/>
      </w:rPr>
      <w:instrText xml:space="preserve"> NUMPAGES   \* MERGEFORMAT </w:instrText>
    </w:r>
    <w:r>
      <w:rPr>
        <w:b/>
        <w:sz w:val="16"/>
      </w:rPr>
      <w:fldChar w:fldCharType="separate"/>
    </w:r>
    <w:r>
      <w:rPr>
        <w:b/>
        <w:sz w:val="16"/>
      </w:rPr>
      <w:t>3</w:t>
    </w:r>
    <w:r>
      <w:rPr>
        <w:b/>
        <w:sz w:val="16"/>
      </w:rPr>
      <w:fldChar w:fldCharType="end"/>
    </w:r>
    <w:r>
      <w:rPr>
        <w:sz w:val="16"/>
      </w:rPr>
      <w:t xml:space="preserve"> </w:t>
    </w:r>
  </w:p>
  <w:p w14:paraId="66C4E96C" w14:textId="77777777" w:rsidR="00E829BE" w:rsidRDefault="00E9532E">
    <w:pPr>
      <w:spacing w:after="0" w:line="259" w:lineRule="auto"/>
      <w:ind w:left="4" w:firstLine="0"/>
    </w:pPr>
    <w:r>
      <w:rPr>
        <w:sz w:val="16"/>
      </w:rPr>
      <w:t xml:space="preserve">Lincoln County Resource Board: July 20, 2022, Meeting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E4C5" w14:textId="538FBCA9" w:rsidR="00E829BE" w:rsidRDefault="00E9532E">
    <w:pPr>
      <w:spacing w:after="0" w:line="259" w:lineRule="auto"/>
      <w:ind w:left="0" w:right="-43" w:firstLine="0"/>
      <w:jc w:val="right"/>
    </w:pPr>
    <w:r>
      <w:rPr>
        <w:sz w:val="16"/>
      </w:rPr>
      <w:t xml:space="preserve"> </w:t>
    </w:r>
  </w:p>
  <w:p w14:paraId="33842F49" w14:textId="77777777" w:rsidR="00E829BE" w:rsidRDefault="00E9532E">
    <w:pPr>
      <w:spacing w:after="0" w:line="259" w:lineRule="auto"/>
      <w:ind w:left="0" w:right="3" w:firstLine="0"/>
      <w:jc w:val="right"/>
    </w:pPr>
    <w:r>
      <w:rPr>
        <w:sz w:val="16"/>
      </w:rPr>
      <w:t xml:space="preserve">Page </w:t>
    </w:r>
    <w:r>
      <w:fldChar w:fldCharType="begin"/>
    </w:r>
    <w:r>
      <w:instrText xml:space="preserve"> PAGE   \* MERGEFORMAT </w:instrText>
    </w:r>
    <w:r>
      <w:fldChar w:fldCharType="separate"/>
    </w:r>
    <w:r w:rsidR="00DB4883" w:rsidRPr="00DB4883">
      <w:rPr>
        <w:b/>
        <w:noProof/>
        <w:sz w:val="16"/>
      </w:rPr>
      <w:t>2</w:t>
    </w:r>
    <w:r>
      <w:rPr>
        <w:b/>
        <w:sz w:val="16"/>
      </w:rPr>
      <w:fldChar w:fldCharType="end"/>
    </w:r>
    <w:r>
      <w:rPr>
        <w:sz w:val="16"/>
      </w:rPr>
      <w:t xml:space="preserve"> of </w:t>
    </w:r>
    <w:r>
      <w:rPr>
        <w:b/>
        <w:sz w:val="16"/>
      </w:rPr>
      <w:fldChar w:fldCharType="begin"/>
    </w:r>
    <w:r>
      <w:rPr>
        <w:b/>
        <w:sz w:val="16"/>
      </w:rPr>
      <w:instrText xml:space="preserve"> NUMPAGES   \* MERGEFORMAT </w:instrText>
    </w:r>
    <w:r>
      <w:rPr>
        <w:b/>
        <w:sz w:val="16"/>
      </w:rPr>
      <w:fldChar w:fldCharType="separate"/>
    </w:r>
    <w:r w:rsidR="00DB4883">
      <w:rPr>
        <w:b/>
        <w:noProof/>
        <w:sz w:val="16"/>
      </w:rPr>
      <w:t>3</w:t>
    </w:r>
    <w:r>
      <w:rPr>
        <w:b/>
        <w:sz w:val="16"/>
      </w:rPr>
      <w:fldChar w:fldCharType="end"/>
    </w:r>
    <w:r>
      <w:rPr>
        <w:sz w:val="16"/>
      </w:rPr>
      <w:t xml:space="preserve"> </w:t>
    </w:r>
  </w:p>
  <w:p w14:paraId="7116D590" w14:textId="0C90095F" w:rsidR="00E829BE" w:rsidRDefault="00E9532E">
    <w:pPr>
      <w:spacing w:after="0" w:line="259" w:lineRule="auto"/>
      <w:ind w:left="4" w:firstLine="0"/>
    </w:pPr>
    <w:r>
      <w:rPr>
        <w:sz w:val="16"/>
      </w:rPr>
      <w:t xml:space="preserve">Lincoln County Resource Board: </w:t>
    </w:r>
    <w:r w:rsidR="00621BA6">
      <w:rPr>
        <w:sz w:val="16"/>
      </w:rPr>
      <w:t>May 24</w:t>
    </w:r>
    <w:r w:rsidR="00F30FD7">
      <w:rPr>
        <w:sz w:val="16"/>
      </w:rPr>
      <w:t>,</w:t>
    </w:r>
    <w:r>
      <w:rPr>
        <w:sz w:val="16"/>
      </w:rPr>
      <w:t xml:space="preserve"> 202</w:t>
    </w:r>
    <w:r w:rsidR="00DD4377">
      <w:rPr>
        <w:sz w:val="16"/>
      </w:rPr>
      <w:t>3</w:t>
    </w:r>
    <w:r>
      <w:rPr>
        <w:sz w:val="16"/>
      </w:rPr>
      <w:t xml:space="preserve">, Meeting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41A1" w14:textId="77777777" w:rsidR="00E829BE" w:rsidRDefault="00E9532E">
    <w:pPr>
      <w:spacing w:after="0" w:line="259" w:lineRule="auto"/>
      <w:ind w:left="0" w:right="-43" w:firstLine="0"/>
      <w:jc w:val="right"/>
    </w:pPr>
    <w:r>
      <w:rPr>
        <w:sz w:val="16"/>
      </w:rPr>
      <w:t xml:space="preserve"> </w:t>
    </w:r>
  </w:p>
  <w:p w14:paraId="5468990D" w14:textId="77777777" w:rsidR="00E829BE" w:rsidRDefault="00E9532E">
    <w:pPr>
      <w:spacing w:after="0" w:line="259" w:lineRule="auto"/>
      <w:ind w:left="0" w:right="3" w:firstLine="0"/>
      <w:jc w:val="right"/>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Pr>
        <w:b/>
        <w:sz w:val="16"/>
      </w:rPr>
      <w:fldChar w:fldCharType="begin"/>
    </w:r>
    <w:r>
      <w:rPr>
        <w:b/>
        <w:sz w:val="16"/>
      </w:rPr>
      <w:instrText xml:space="preserve"> NUMPAGES   \* MERGEFORMAT </w:instrText>
    </w:r>
    <w:r>
      <w:rPr>
        <w:b/>
        <w:sz w:val="16"/>
      </w:rPr>
      <w:fldChar w:fldCharType="separate"/>
    </w:r>
    <w:r>
      <w:rPr>
        <w:b/>
        <w:sz w:val="16"/>
      </w:rPr>
      <w:t>3</w:t>
    </w:r>
    <w:r>
      <w:rPr>
        <w:b/>
        <w:sz w:val="16"/>
      </w:rPr>
      <w:fldChar w:fldCharType="end"/>
    </w:r>
    <w:r>
      <w:rPr>
        <w:sz w:val="16"/>
      </w:rPr>
      <w:t xml:space="preserve"> </w:t>
    </w:r>
  </w:p>
  <w:p w14:paraId="4BC46036" w14:textId="77777777" w:rsidR="00E829BE" w:rsidRDefault="00E9532E">
    <w:pPr>
      <w:spacing w:after="0" w:line="259" w:lineRule="auto"/>
      <w:ind w:left="4" w:firstLine="0"/>
    </w:pPr>
    <w:r>
      <w:rPr>
        <w:sz w:val="16"/>
      </w:rPr>
      <w:t xml:space="preserve">Lincoln County Resource Board: July 20, 2022, Meeting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23761" w14:textId="77777777" w:rsidR="00CC4AAC" w:rsidRDefault="00CC4AAC">
      <w:pPr>
        <w:spacing w:after="0" w:line="240" w:lineRule="auto"/>
      </w:pPr>
      <w:r>
        <w:separator/>
      </w:r>
    </w:p>
  </w:footnote>
  <w:footnote w:type="continuationSeparator" w:id="0">
    <w:p w14:paraId="4186172E" w14:textId="77777777" w:rsidR="00CC4AAC" w:rsidRDefault="00CC4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29C7"/>
    <w:multiLevelType w:val="hybridMultilevel"/>
    <w:tmpl w:val="05700C60"/>
    <w:lvl w:ilvl="0" w:tplc="47F62FAA">
      <w:start w:val="1"/>
      <w:numFmt w:val="bullet"/>
      <w:lvlText w:val="•"/>
      <w:lvlJc w:val="left"/>
      <w:pPr>
        <w:ind w:left="108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2A46D8"/>
    <w:multiLevelType w:val="hybridMultilevel"/>
    <w:tmpl w:val="001808A6"/>
    <w:lvl w:ilvl="0" w:tplc="04090003">
      <w:start w:val="1"/>
      <w:numFmt w:val="bullet"/>
      <w:lvlText w:val="o"/>
      <w:lvlJc w:val="left"/>
      <w:pPr>
        <w:ind w:left="1442" w:hanging="360"/>
      </w:pPr>
      <w:rPr>
        <w:rFonts w:ascii="Courier New" w:hAnsi="Courier New" w:cs="Courier New"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 w15:restartNumberingAfterBreak="0">
    <w:nsid w:val="183E44AA"/>
    <w:multiLevelType w:val="hybridMultilevel"/>
    <w:tmpl w:val="00B0A5B2"/>
    <w:lvl w:ilvl="0" w:tplc="232E0FB4">
      <w:start w:val="1"/>
      <w:numFmt w:val="upperLetter"/>
      <w:lvlText w:val="%1."/>
      <w:lvlJc w:val="left"/>
      <w:pPr>
        <w:ind w:left="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7CD56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066EC2">
      <w:start w:val="1"/>
      <w:numFmt w:val="bullet"/>
      <w:lvlText w:val="▪"/>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782AB4">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7210EC">
      <w:start w:val="1"/>
      <w:numFmt w:val="bullet"/>
      <w:lvlText w:val="o"/>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94EA06">
      <w:start w:val="1"/>
      <w:numFmt w:val="bullet"/>
      <w:lvlText w:val="▪"/>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24FA94">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FCB36C">
      <w:start w:val="1"/>
      <w:numFmt w:val="bullet"/>
      <w:lvlText w:val="o"/>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ACBE36">
      <w:start w:val="1"/>
      <w:numFmt w:val="bullet"/>
      <w:lvlText w:val="▪"/>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6A60DC"/>
    <w:multiLevelType w:val="hybridMultilevel"/>
    <w:tmpl w:val="681A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B6E9E"/>
    <w:multiLevelType w:val="hybridMultilevel"/>
    <w:tmpl w:val="4A82B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30099E"/>
    <w:multiLevelType w:val="hybridMultilevel"/>
    <w:tmpl w:val="2C16D678"/>
    <w:lvl w:ilvl="0" w:tplc="04090001">
      <w:start w:val="1"/>
      <w:numFmt w:val="bullet"/>
      <w:lvlText w:val=""/>
      <w:lvlJc w:val="left"/>
      <w:pPr>
        <w:ind w:left="466" w:hanging="360"/>
      </w:pPr>
      <w:rPr>
        <w:rFonts w:ascii="Symbol" w:hAnsi="Symbol" w:hint="default"/>
      </w:rPr>
    </w:lvl>
    <w:lvl w:ilvl="1" w:tplc="04090003">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6" w15:restartNumberingAfterBreak="0">
    <w:nsid w:val="32DE3433"/>
    <w:multiLevelType w:val="hybridMultilevel"/>
    <w:tmpl w:val="9D065D10"/>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15:restartNumberingAfterBreak="0">
    <w:nsid w:val="3C777119"/>
    <w:multiLevelType w:val="hybridMultilevel"/>
    <w:tmpl w:val="17E87D8C"/>
    <w:lvl w:ilvl="0" w:tplc="DB5AA584">
      <w:start w:val="1"/>
      <w:numFmt w:val="bullet"/>
      <w:lvlText w:val=""/>
      <w:lvlJc w:val="left"/>
      <w:pPr>
        <w:ind w:left="14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528A9F2">
      <w:start w:val="1"/>
      <w:numFmt w:val="bullet"/>
      <w:lvlText w:val="o"/>
      <w:lvlJc w:val="left"/>
      <w:pPr>
        <w:ind w:left="21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EB2DF10">
      <w:start w:val="1"/>
      <w:numFmt w:val="bullet"/>
      <w:lvlText w:val="▪"/>
      <w:lvlJc w:val="left"/>
      <w:pPr>
        <w:ind w:left="28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D6CC998">
      <w:start w:val="1"/>
      <w:numFmt w:val="bullet"/>
      <w:lvlText w:val="•"/>
      <w:lvlJc w:val="left"/>
      <w:pPr>
        <w:ind w:left="36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06066CE">
      <w:start w:val="1"/>
      <w:numFmt w:val="bullet"/>
      <w:lvlText w:val="o"/>
      <w:lvlJc w:val="left"/>
      <w:pPr>
        <w:ind w:left="43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D46702C">
      <w:start w:val="1"/>
      <w:numFmt w:val="bullet"/>
      <w:lvlText w:val="▪"/>
      <w:lvlJc w:val="left"/>
      <w:pPr>
        <w:ind w:left="50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E701BB4">
      <w:start w:val="1"/>
      <w:numFmt w:val="bullet"/>
      <w:lvlText w:val="•"/>
      <w:lvlJc w:val="left"/>
      <w:pPr>
        <w:ind w:left="57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3FA2F48">
      <w:start w:val="1"/>
      <w:numFmt w:val="bullet"/>
      <w:lvlText w:val="o"/>
      <w:lvlJc w:val="left"/>
      <w:pPr>
        <w:ind w:left="64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A56C214">
      <w:start w:val="1"/>
      <w:numFmt w:val="bullet"/>
      <w:lvlText w:val="▪"/>
      <w:lvlJc w:val="left"/>
      <w:pPr>
        <w:ind w:left="72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786160C"/>
    <w:multiLevelType w:val="hybridMultilevel"/>
    <w:tmpl w:val="4D96D7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8E592D"/>
    <w:multiLevelType w:val="hybridMultilevel"/>
    <w:tmpl w:val="BDC233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8A743D"/>
    <w:multiLevelType w:val="hybridMultilevel"/>
    <w:tmpl w:val="F40ADF5C"/>
    <w:lvl w:ilvl="0" w:tplc="04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47F8"/>
    <w:multiLevelType w:val="hybridMultilevel"/>
    <w:tmpl w:val="B48A8B3A"/>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2" w15:restartNumberingAfterBreak="0">
    <w:nsid w:val="60BA7947"/>
    <w:multiLevelType w:val="hybridMultilevel"/>
    <w:tmpl w:val="CDD630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89D2585"/>
    <w:multiLevelType w:val="hybridMultilevel"/>
    <w:tmpl w:val="8A70522A"/>
    <w:lvl w:ilvl="0" w:tplc="04090001">
      <w:start w:val="1"/>
      <w:numFmt w:val="bullet"/>
      <w:lvlText w:val=""/>
      <w:lvlJc w:val="left"/>
      <w:pPr>
        <w:ind w:left="72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802" w:hanging="360"/>
      </w:pPr>
      <w:rPr>
        <w:rFonts w:ascii="Courier New" w:hAnsi="Courier New" w:cs="Courier New" w:hint="default"/>
      </w:rPr>
    </w:lvl>
    <w:lvl w:ilvl="2" w:tplc="36BE63A6">
      <w:start w:val="1"/>
      <w:numFmt w:val="bullet"/>
      <w:lvlText w:val="▪"/>
      <w:lvlJc w:val="left"/>
      <w:pPr>
        <w:ind w:left="2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86A196">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DE7E72">
      <w:start w:val="1"/>
      <w:numFmt w:val="bullet"/>
      <w:lvlText w:val="o"/>
      <w:lvlJc w:val="left"/>
      <w:pPr>
        <w:ind w:left="36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3214FA">
      <w:start w:val="1"/>
      <w:numFmt w:val="bullet"/>
      <w:lvlText w:val="▪"/>
      <w:lvlJc w:val="left"/>
      <w:pPr>
        <w:ind w:left="4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C6CB92">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18D210">
      <w:start w:val="1"/>
      <w:numFmt w:val="bullet"/>
      <w:lvlText w:val="o"/>
      <w:lvlJc w:val="left"/>
      <w:pPr>
        <w:ind w:left="57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B2B956">
      <w:start w:val="1"/>
      <w:numFmt w:val="bullet"/>
      <w:lvlText w:val="▪"/>
      <w:lvlJc w:val="left"/>
      <w:pPr>
        <w:ind w:left="64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2DF18E5"/>
    <w:multiLevelType w:val="hybridMultilevel"/>
    <w:tmpl w:val="703C0B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9450E"/>
    <w:multiLevelType w:val="hybridMultilevel"/>
    <w:tmpl w:val="F842C518"/>
    <w:lvl w:ilvl="0" w:tplc="5B86A196">
      <w:start w:val="1"/>
      <w:numFmt w:val="bullet"/>
      <w:lvlText w:val="•"/>
      <w:lvlJc w:val="left"/>
      <w:pPr>
        <w:ind w:left="82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6" w15:restartNumberingAfterBreak="0">
    <w:nsid w:val="73E61408"/>
    <w:multiLevelType w:val="hybridMultilevel"/>
    <w:tmpl w:val="943C4E98"/>
    <w:lvl w:ilvl="0" w:tplc="04090001">
      <w:start w:val="1"/>
      <w:numFmt w:val="bullet"/>
      <w:lvlText w:val=""/>
      <w:lvlJc w:val="left"/>
      <w:pPr>
        <w:ind w:left="719" w:hanging="360"/>
      </w:pPr>
      <w:rPr>
        <w:rFonts w:ascii="Symbol" w:hAnsi="Symbol" w:hint="default"/>
      </w:rPr>
    </w:lvl>
    <w:lvl w:ilvl="1" w:tplc="04090003">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7" w15:restartNumberingAfterBreak="0">
    <w:nsid w:val="7BFB23D9"/>
    <w:multiLevelType w:val="hybridMultilevel"/>
    <w:tmpl w:val="F76A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F6E02"/>
    <w:multiLevelType w:val="hybridMultilevel"/>
    <w:tmpl w:val="042ED9DA"/>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num w:numId="1" w16cid:durableId="1845778440">
    <w:abstractNumId w:val="7"/>
  </w:num>
  <w:num w:numId="2" w16cid:durableId="1689677041">
    <w:abstractNumId w:val="13"/>
  </w:num>
  <w:num w:numId="3" w16cid:durableId="793131592">
    <w:abstractNumId w:val="2"/>
  </w:num>
  <w:num w:numId="4" w16cid:durableId="1926843832">
    <w:abstractNumId w:val="0"/>
  </w:num>
  <w:num w:numId="5" w16cid:durableId="677657496">
    <w:abstractNumId w:val="18"/>
  </w:num>
  <w:num w:numId="6" w16cid:durableId="402412793">
    <w:abstractNumId w:val="14"/>
  </w:num>
  <w:num w:numId="7" w16cid:durableId="109519314">
    <w:abstractNumId w:val="15"/>
  </w:num>
  <w:num w:numId="8" w16cid:durableId="780803789">
    <w:abstractNumId w:val="10"/>
  </w:num>
  <w:num w:numId="9" w16cid:durableId="167522978">
    <w:abstractNumId w:val="12"/>
  </w:num>
  <w:num w:numId="10" w16cid:durableId="704866193">
    <w:abstractNumId w:val="3"/>
  </w:num>
  <w:num w:numId="11" w16cid:durableId="1886868168">
    <w:abstractNumId w:val="9"/>
  </w:num>
  <w:num w:numId="12" w16cid:durableId="679089582">
    <w:abstractNumId w:val="8"/>
  </w:num>
  <w:num w:numId="13" w16cid:durableId="2002654205">
    <w:abstractNumId w:val="5"/>
  </w:num>
  <w:num w:numId="14" w16cid:durableId="1606384331">
    <w:abstractNumId w:val="16"/>
  </w:num>
  <w:num w:numId="15" w16cid:durableId="1216500877">
    <w:abstractNumId w:val="17"/>
  </w:num>
  <w:num w:numId="16" w16cid:durableId="787508232">
    <w:abstractNumId w:val="4"/>
  </w:num>
  <w:num w:numId="17" w16cid:durableId="515270005">
    <w:abstractNumId w:val="1"/>
  </w:num>
  <w:num w:numId="18" w16cid:durableId="1386104240">
    <w:abstractNumId w:val="6"/>
  </w:num>
  <w:num w:numId="19" w16cid:durableId="11632744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BE"/>
    <w:rsid w:val="000014D4"/>
    <w:rsid w:val="000305A7"/>
    <w:rsid w:val="000312DB"/>
    <w:rsid w:val="000321B5"/>
    <w:rsid w:val="000374B9"/>
    <w:rsid w:val="00064496"/>
    <w:rsid w:val="00070970"/>
    <w:rsid w:val="00074D21"/>
    <w:rsid w:val="00077BD1"/>
    <w:rsid w:val="00096C92"/>
    <w:rsid w:val="000A4293"/>
    <w:rsid w:val="000D2E92"/>
    <w:rsid w:val="000D47A8"/>
    <w:rsid w:val="000D7E9A"/>
    <w:rsid w:val="000E1814"/>
    <w:rsid w:val="00100060"/>
    <w:rsid w:val="00101C98"/>
    <w:rsid w:val="00104BF4"/>
    <w:rsid w:val="00114943"/>
    <w:rsid w:val="00135065"/>
    <w:rsid w:val="00145F9F"/>
    <w:rsid w:val="00146953"/>
    <w:rsid w:val="00147935"/>
    <w:rsid w:val="001550A3"/>
    <w:rsid w:val="00162D17"/>
    <w:rsid w:val="00172CC9"/>
    <w:rsid w:val="001731A0"/>
    <w:rsid w:val="001768D6"/>
    <w:rsid w:val="00177F75"/>
    <w:rsid w:val="001B6176"/>
    <w:rsid w:val="001B662C"/>
    <w:rsid w:val="001B7E38"/>
    <w:rsid w:val="001C612C"/>
    <w:rsid w:val="001C79D5"/>
    <w:rsid w:val="001E4E4B"/>
    <w:rsid w:val="001F4FCE"/>
    <w:rsid w:val="001F5082"/>
    <w:rsid w:val="001F61EB"/>
    <w:rsid w:val="001F68D9"/>
    <w:rsid w:val="00206286"/>
    <w:rsid w:val="00206DF3"/>
    <w:rsid w:val="002075F0"/>
    <w:rsid w:val="00207999"/>
    <w:rsid w:val="00210DFF"/>
    <w:rsid w:val="0021492A"/>
    <w:rsid w:val="00222C12"/>
    <w:rsid w:val="002349C9"/>
    <w:rsid w:val="002375ED"/>
    <w:rsid w:val="002409CD"/>
    <w:rsid w:val="00243131"/>
    <w:rsid w:val="0024739B"/>
    <w:rsid w:val="002561BA"/>
    <w:rsid w:val="0026444A"/>
    <w:rsid w:val="002644CA"/>
    <w:rsid w:val="002670FC"/>
    <w:rsid w:val="002717AF"/>
    <w:rsid w:val="00272383"/>
    <w:rsid w:val="00273605"/>
    <w:rsid w:val="0029217F"/>
    <w:rsid w:val="002B53E1"/>
    <w:rsid w:val="002B6161"/>
    <w:rsid w:val="002C0FA3"/>
    <w:rsid w:val="002C682D"/>
    <w:rsid w:val="002D448E"/>
    <w:rsid w:val="002E5882"/>
    <w:rsid w:val="002E5F8A"/>
    <w:rsid w:val="002E7705"/>
    <w:rsid w:val="002F0DEE"/>
    <w:rsid w:val="002F37A9"/>
    <w:rsid w:val="003025AF"/>
    <w:rsid w:val="003032C9"/>
    <w:rsid w:val="00316D86"/>
    <w:rsid w:val="003543E2"/>
    <w:rsid w:val="00374F4A"/>
    <w:rsid w:val="003A1081"/>
    <w:rsid w:val="003B750E"/>
    <w:rsid w:val="003E06D2"/>
    <w:rsid w:val="003E077C"/>
    <w:rsid w:val="003E1751"/>
    <w:rsid w:val="003E4751"/>
    <w:rsid w:val="00413E74"/>
    <w:rsid w:val="0042542F"/>
    <w:rsid w:val="00434453"/>
    <w:rsid w:val="00436B5E"/>
    <w:rsid w:val="0046348F"/>
    <w:rsid w:val="004749BA"/>
    <w:rsid w:val="00477D32"/>
    <w:rsid w:val="004916D3"/>
    <w:rsid w:val="00495A88"/>
    <w:rsid w:val="004A4153"/>
    <w:rsid w:val="004B0C81"/>
    <w:rsid w:val="004B269D"/>
    <w:rsid w:val="004B6754"/>
    <w:rsid w:val="004C2E01"/>
    <w:rsid w:val="004D6678"/>
    <w:rsid w:val="004D7B3B"/>
    <w:rsid w:val="004E1349"/>
    <w:rsid w:val="004E6715"/>
    <w:rsid w:val="004F0F8C"/>
    <w:rsid w:val="004F3A5E"/>
    <w:rsid w:val="004F53E0"/>
    <w:rsid w:val="004F5BAD"/>
    <w:rsid w:val="00512E0B"/>
    <w:rsid w:val="005207B0"/>
    <w:rsid w:val="00527AA1"/>
    <w:rsid w:val="00545C8C"/>
    <w:rsid w:val="00560645"/>
    <w:rsid w:val="00584805"/>
    <w:rsid w:val="005A01F9"/>
    <w:rsid w:val="005A0258"/>
    <w:rsid w:val="005A0B15"/>
    <w:rsid w:val="005A0D0C"/>
    <w:rsid w:val="005A2619"/>
    <w:rsid w:val="005C22C6"/>
    <w:rsid w:val="005D1AE1"/>
    <w:rsid w:val="005D2DE3"/>
    <w:rsid w:val="005E4455"/>
    <w:rsid w:val="005E7C52"/>
    <w:rsid w:val="005F41CD"/>
    <w:rsid w:val="0060082A"/>
    <w:rsid w:val="006010C2"/>
    <w:rsid w:val="00614BF9"/>
    <w:rsid w:val="00615B95"/>
    <w:rsid w:val="00621BA6"/>
    <w:rsid w:val="0062689A"/>
    <w:rsid w:val="00630E3A"/>
    <w:rsid w:val="0063273B"/>
    <w:rsid w:val="0064125E"/>
    <w:rsid w:val="00642D22"/>
    <w:rsid w:val="00645449"/>
    <w:rsid w:val="006636D4"/>
    <w:rsid w:val="0068568E"/>
    <w:rsid w:val="0068727F"/>
    <w:rsid w:val="00691F4A"/>
    <w:rsid w:val="006A5342"/>
    <w:rsid w:val="006B1A72"/>
    <w:rsid w:val="006C1718"/>
    <w:rsid w:val="006C34C2"/>
    <w:rsid w:val="006D17B6"/>
    <w:rsid w:val="006F5DDE"/>
    <w:rsid w:val="007007E8"/>
    <w:rsid w:val="00701A05"/>
    <w:rsid w:val="00702703"/>
    <w:rsid w:val="0071119A"/>
    <w:rsid w:val="00714F51"/>
    <w:rsid w:val="00724201"/>
    <w:rsid w:val="00732372"/>
    <w:rsid w:val="00736A36"/>
    <w:rsid w:val="00743BE2"/>
    <w:rsid w:val="007466C0"/>
    <w:rsid w:val="00750D0F"/>
    <w:rsid w:val="00760C28"/>
    <w:rsid w:val="00764829"/>
    <w:rsid w:val="00785491"/>
    <w:rsid w:val="00787985"/>
    <w:rsid w:val="0079010E"/>
    <w:rsid w:val="00790C5B"/>
    <w:rsid w:val="00792B27"/>
    <w:rsid w:val="00795CDE"/>
    <w:rsid w:val="00797B5A"/>
    <w:rsid w:val="007B4E00"/>
    <w:rsid w:val="007C683D"/>
    <w:rsid w:val="007D6560"/>
    <w:rsid w:val="007E420D"/>
    <w:rsid w:val="007E6B02"/>
    <w:rsid w:val="007F122D"/>
    <w:rsid w:val="00802872"/>
    <w:rsid w:val="008401BB"/>
    <w:rsid w:val="00841237"/>
    <w:rsid w:val="0084193A"/>
    <w:rsid w:val="00847B02"/>
    <w:rsid w:val="00857EFD"/>
    <w:rsid w:val="00861453"/>
    <w:rsid w:val="008650D8"/>
    <w:rsid w:val="00874A19"/>
    <w:rsid w:val="008956FA"/>
    <w:rsid w:val="008A0D17"/>
    <w:rsid w:val="008A7ECF"/>
    <w:rsid w:val="008C2B74"/>
    <w:rsid w:val="008D00CD"/>
    <w:rsid w:val="008D1D30"/>
    <w:rsid w:val="008D2B1A"/>
    <w:rsid w:val="008F271E"/>
    <w:rsid w:val="008F4B47"/>
    <w:rsid w:val="008F79CA"/>
    <w:rsid w:val="009048E6"/>
    <w:rsid w:val="009108A7"/>
    <w:rsid w:val="0092248D"/>
    <w:rsid w:val="0092437B"/>
    <w:rsid w:val="00933E56"/>
    <w:rsid w:val="00935F41"/>
    <w:rsid w:val="00955FEA"/>
    <w:rsid w:val="009566FA"/>
    <w:rsid w:val="009710D2"/>
    <w:rsid w:val="00971A35"/>
    <w:rsid w:val="00975E9E"/>
    <w:rsid w:val="00981B6C"/>
    <w:rsid w:val="009836E3"/>
    <w:rsid w:val="00995B37"/>
    <w:rsid w:val="009A2335"/>
    <w:rsid w:val="009C30CF"/>
    <w:rsid w:val="009C5BB7"/>
    <w:rsid w:val="009D40D4"/>
    <w:rsid w:val="009D7BCF"/>
    <w:rsid w:val="009D7C11"/>
    <w:rsid w:val="009E041E"/>
    <w:rsid w:val="009E41AE"/>
    <w:rsid w:val="009E6794"/>
    <w:rsid w:val="00A10CEF"/>
    <w:rsid w:val="00A13CD5"/>
    <w:rsid w:val="00A15BD7"/>
    <w:rsid w:val="00A35629"/>
    <w:rsid w:val="00A37A14"/>
    <w:rsid w:val="00A50335"/>
    <w:rsid w:val="00A52E32"/>
    <w:rsid w:val="00A55EBD"/>
    <w:rsid w:val="00AA0227"/>
    <w:rsid w:val="00AC32FE"/>
    <w:rsid w:val="00AD12E3"/>
    <w:rsid w:val="00AD2D79"/>
    <w:rsid w:val="00AD6E73"/>
    <w:rsid w:val="00AE0224"/>
    <w:rsid w:val="00AE2987"/>
    <w:rsid w:val="00AE6323"/>
    <w:rsid w:val="00B0134F"/>
    <w:rsid w:val="00B0281A"/>
    <w:rsid w:val="00B216B1"/>
    <w:rsid w:val="00B33878"/>
    <w:rsid w:val="00B406B3"/>
    <w:rsid w:val="00B44557"/>
    <w:rsid w:val="00B4465D"/>
    <w:rsid w:val="00B5187B"/>
    <w:rsid w:val="00B6235C"/>
    <w:rsid w:val="00B65144"/>
    <w:rsid w:val="00B65857"/>
    <w:rsid w:val="00B72269"/>
    <w:rsid w:val="00B74E22"/>
    <w:rsid w:val="00B86479"/>
    <w:rsid w:val="00B93D04"/>
    <w:rsid w:val="00BA1D9B"/>
    <w:rsid w:val="00BA4B62"/>
    <w:rsid w:val="00BB3CEE"/>
    <w:rsid w:val="00BB5D30"/>
    <w:rsid w:val="00BC1843"/>
    <w:rsid w:val="00BD639D"/>
    <w:rsid w:val="00BD65E5"/>
    <w:rsid w:val="00BE5D41"/>
    <w:rsid w:val="00BE66C1"/>
    <w:rsid w:val="00C005ED"/>
    <w:rsid w:val="00C1678A"/>
    <w:rsid w:val="00C21CDB"/>
    <w:rsid w:val="00C234FD"/>
    <w:rsid w:val="00C334ED"/>
    <w:rsid w:val="00C42C1F"/>
    <w:rsid w:val="00C44480"/>
    <w:rsid w:val="00C966F7"/>
    <w:rsid w:val="00CA4669"/>
    <w:rsid w:val="00CB0183"/>
    <w:rsid w:val="00CB0357"/>
    <w:rsid w:val="00CB0B3E"/>
    <w:rsid w:val="00CC4AAC"/>
    <w:rsid w:val="00CD0EF9"/>
    <w:rsid w:val="00CD28B6"/>
    <w:rsid w:val="00CD7C78"/>
    <w:rsid w:val="00CE50FA"/>
    <w:rsid w:val="00CF3FC2"/>
    <w:rsid w:val="00D0494B"/>
    <w:rsid w:val="00D2085D"/>
    <w:rsid w:val="00D2322C"/>
    <w:rsid w:val="00D260BF"/>
    <w:rsid w:val="00D34184"/>
    <w:rsid w:val="00D3796F"/>
    <w:rsid w:val="00D4332F"/>
    <w:rsid w:val="00D44150"/>
    <w:rsid w:val="00D50DFB"/>
    <w:rsid w:val="00D51F19"/>
    <w:rsid w:val="00D64EE3"/>
    <w:rsid w:val="00D767B1"/>
    <w:rsid w:val="00D85964"/>
    <w:rsid w:val="00D9477A"/>
    <w:rsid w:val="00D96438"/>
    <w:rsid w:val="00D972AB"/>
    <w:rsid w:val="00D97BEC"/>
    <w:rsid w:val="00DB4883"/>
    <w:rsid w:val="00DB60F6"/>
    <w:rsid w:val="00DD329F"/>
    <w:rsid w:val="00DD4377"/>
    <w:rsid w:val="00DF0596"/>
    <w:rsid w:val="00DF7891"/>
    <w:rsid w:val="00E02A1C"/>
    <w:rsid w:val="00E06010"/>
    <w:rsid w:val="00E114AE"/>
    <w:rsid w:val="00E11DCA"/>
    <w:rsid w:val="00E14CB5"/>
    <w:rsid w:val="00E25AB0"/>
    <w:rsid w:val="00E31853"/>
    <w:rsid w:val="00E32E66"/>
    <w:rsid w:val="00E36A5E"/>
    <w:rsid w:val="00E411F6"/>
    <w:rsid w:val="00E77095"/>
    <w:rsid w:val="00E829BE"/>
    <w:rsid w:val="00E9532E"/>
    <w:rsid w:val="00E9769E"/>
    <w:rsid w:val="00EA2BEB"/>
    <w:rsid w:val="00EA36E0"/>
    <w:rsid w:val="00EA40CB"/>
    <w:rsid w:val="00EA5C5E"/>
    <w:rsid w:val="00EC41A2"/>
    <w:rsid w:val="00EE001E"/>
    <w:rsid w:val="00EE23BB"/>
    <w:rsid w:val="00EE34BA"/>
    <w:rsid w:val="00EE70B3"/>
    <w:rsid w:val="00EF68A0"/>
    <w:rsid w:val="00F21AB2"/>
    <w:rsid w:val="00F2549A"/>
    <w:rsid w:val="00F30FD7"/>
    <w:rsid w:val="00F418B2"/>
    <w:rsid w:val="00F56B22"/>
    <w:rsid w:val="00F66808"/>
    <w:rsid w:val="00F7048E"/>
    <w:rsid w:val="00F70688"/>
    <w:rsid w:val="00F81A7F"/>
    <w:rsid w:val="00F90892"/>
    <w:rsid w:val="00F90B94"/>
    <w:rsid w:val="00F96CE5"/>
    <w:rsid w:val="00FA2060"/>
    <w:rsid w:val="00FA6B08"/>
    <w:rsid w:val="00FB39DD"/>
    <w:rsid w:val="00FB3F5C"/>
    <w:rsid w:val="00FD2FD2"/>
    <w:rsid w:val="00FE1B58"/>
    <w:rsid w:val="00FE6EC4"/>
    <w:rsid w:val="00FF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C09F"/>
  <w15:docId w15:val="{EDD9D872-CE8F-4E53-92DE-E82B6702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14" w:hanging="8"/>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50" w:lineRule="auto"/>
      <w:ind w:left="14" w:hanging="10"/>
      <w:outlineLvl w:val="0"/>
    </w:pPr>
    <w:rPr>
      <w:rFonts w:ascii="Arial" w:eastAsia="Arial" w:hAnsi="Arial" w:cs="Arial"/>
      <w:i/>
      <w:color w:val="000000"/>
      <w:sz w:val="20"/>
    </w:rPr>
  </w:style>
  <w:style w:type="paragraph" w:styleId="Heading3">
    <w:name w:val="heading 3"/>
    <w:basedOn w:val="Normal"/>
    <w:next w:val="Normal"/>
    <w:link w:val="Heading3Char"/>
    <w:uiPriority w:val="9"/>
    <w:semiHidden/>
    <w:unhideWhenUsed/>
    <w:qFormat/>
    <w:rsid w:val="00EE34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i/>
      <w:color w:val="000000"/>
      <w:sz w:val="20"/>
    </w:rPr>
  </w:style>
  <w:style w:type="paragraph" w:styleId="Header">
    <w:name w:val="header"/>
    <w:basedOn w:val="Normal"/>
    <w:link w:val="HeaderChar"/>
    <w:uiPriority w:val="99"/>
    <w:unhideWhenUsed/>
    <w:rsid w:val="00AA0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227"/>
    <w:rPr>
      <w:rFonts w:ascii="Arial" w:eastAsia="Arial" w:hAnsi="Arial" w:cs="Arial"/>
      <w:color w:val="000000"/>
      <w:sz w:val="20"/>
    </w:rPr>
  </w:style>
  <w:style w:type="paragraph" w:styleId="ListParagraph">
    <w:name w:val="List Paragraph"/>
    <w:basedOn w:val="Normal"/>
    <w:uiPriority w:val="34"/>
    <w:qFormat/>
    <w:rsid w:val="00222C12"/>
    <w:pPr>
      <w:ind w:left="720"/>
      <w:contextualSpacing/>
    </w:pPr>
  </w:style>
  <w:style w:type="paragraph" w:styleId="NormalWeb">
    <w:name w:val="Normal (Web)"/>
    <w:basedOn w:val="Normal"/>
    <w:uiPriority w:val="99"/>
    <w:semiHidden/>
    <w:unhideWhenUsed/>
    <w:rsid w:val="002075F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C683D"/>
    <w:rPr>
      <w:color w:val="0563C1" w:themeColor="hyperlink"/>
      <w:u w:val="single"/>
    </w:rPr>
  </w:style>
  <w:style w:type="character" w:customStyle="1" w:styleId="UnresolvedMention1">
    <w:name w:val="Unresolved Mention1"/>
    <w:basedOn w:val="DefaultParagraphFont"/>
    <w:uiPriority w:val="99"/>
    <w:semiHidden/>
    <w:unhideWhenUsed/>
    <w:rsid w:val="007C683D"/>
    <w:rPr>
      <w:color w:val="605E5C"/>
      <w:shd w:val="clear" w:color="auto" w:fill="E1DFDD"/>
    </w:rPr>
  </w:style>
  <w:style w:type="table" w:styleId="TableGrid">
    <w:name w:val="Table Grid"/>
    <w:basedOn w:val="TableNormal"/>
    <w:uiPriority w:val="39"/>
    <w:rsid w:val="00247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E34BA"/>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al"/>
    <w:rsid w:val="008401BB"/>
    <w:pPr>
      <w:spacing w:after="0" w:line="240" w:lineRule="auto"/>
      <w:ind w:left="0" w:firstLine="0"/>
    </w:pPr>
    <w:rPr>
      <w:rFonts w:ascii="Times New Roman" w:eastAsiaTheme="minorHAnsi" w:hAnsi="Times New Roman" w:cs="Times New Roman"/>
      <w:color w:val="auto"/>
      <w:sz w:val="24"/>
      <w:szCs w:val="24"/>
    </w:rPr>
  </w:style>
  <w:style w:type="character" w:styleId="CommentReference">
    <w:name w:val="annotation reference"/>
    <w:basedOn w:val="DefaultParagraphFont"/>
    <w:uiPriority w:val="99"/>
    <w:semiHidden/>
    <w:unhideWhenUsed/>
    <w:rsid w:val="009A2335"/>
    <w:rPr>
      <w:sz w:val="16"/>
      <w:szCs w:val="16"/>
    </w:rPr>
  </w:style>
  <w:style w:type="paragraph" w:styleId="CommentText">
    <w:name w:val="annotation text"/>
    <w:basedOn w:val="Normal"/>
    <w:link w:val="CommentTextChar"/>
    <w:uiPriority w:val="99"/>
    <w:unhideWhenUsed/>
    <w:rsid w:val="009A2335"/>
    <w:pPr>
      <w:spacing w:line="240" w:lineRule="auto"/>
    </w:pPr>
    <w:rPr>
      <w:szCs w:val="20"/>
    </w:rPr>
  </w:style>
  <w:style w:type="character" w:customStyle="1" w:styleId="CommentTextChar">
    <w:name w:val="Comment Text Char"/>
    <w:basedOn w:val="DefaultParagraphFont"/>
    <w:link w:val="CommentText"/>
    <w:uiPriority w:val="99"/>
    <w:rsid w:val="009A233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A2335"/>
    <w:rPr>
      <w:b/>
      <w:bCs/>
    </w:rPr>
  </w:style>
  <w:style w:type="character" w:customStyle="1" w:styleId="CommentSubjectChar">
    <w:name w:val="Comment Subject Char"/>
    <w:basedOn w:val="CommentTextChar"/>
    <w:link w:val="CommentSubject"/>
    <w:uiPriority w:val="99"/>
    <w:semiHidden/>
    <w:rsid w:val="009A2335"/>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0700">
      <w:bodyDiv w:val="1"/>
      <w:marLeft w:val="0"/>
      <w:marRight w:val="0"/>
      <w:marTop w:val="0"/>
      <w:marBottom w:val="0"/>
      <w:divBdr>
        <w:top w:val="none" w:sz="0" w:space="0" w:color="auto"/>
        <w:left w:val="none" w:sz="0" w:space="0" w:color="auto"/>
        <w:bottom w:val="none" w:sz="0" w:space="0" w:color="auto"/>
        <w:right w:val="none" w:sz="0" w:space="0" w:color="auto"/>
      </w:divBdr>
    </w:div>
    <w:div w:id="322511371">
      <w:bodyDiv w:val="1"/>
      <w:marLeft w:val="0"/>
      <w:marRight w:val="0"/>
      <w:marTop w:val="0"/>
      <w:marBottom w:val="0"/>
      <w:divBdr>
        <w:top w:val="none" w:sz="0" w:space="0" w:color="auto"/>
        <w:left w:val="none" w:sz="0" w:space="0" w:color="auto"/>
        <w:bottom w:val="none" w:sz="0" w:space="0" w:color="auto"/>
        <w:right w:val="none" w:sz="0" w:space="0" w:color="auto"/>
      </w:divBdr>
    </w:div>
    <w:div w:id="360668768">
      <w:bodyDiv w:val="1"/>
      <w:marLeft w:val="0"/>
      <w:marRight w:val="0"/>
      <w:marTop w:val="0"/>
      <w:marBottom w:val="0"/>
      <w:divBdr>
        <w:top w:val="none" w:sz="0" w:space="0" w:color="auto"/>
        <w:left w:val="none" w:sz="0" w:space="0" w:color="auto"/>
        <w:bottom w:val="none" w:sz="0" w:space="0" w:color="auto"/>
        <w:right w:val="none" w:sz="0" w:space="0" w:color="auto"/>
      </w:divBdr>
    </w:div>
    <w:div w:id="517041721">
      <w:bodyDiv w:val="1"/>
      <w:marLeft w:val="0"/>
      <w:marRight w:val="0"/>
      <w:marTop w:val="0"/>
      <w:marBottom w:val="0"/>
      <w:divBdr>
        <w:top w:val="none" w:sz="0" w:space="0" w:color="auto"/>
        <w:left w:val="none" w:sz="0" w:space="0" w:color="auto"/>
        <w:bottom w:val="none" w:sz="0" w:space="0" w:color="auto"/>
        <w:right w:val="none" w:sz="0" w:space="0" w:color="auto"/>
      </w:divBdr>
    </w:div>
    <w:div w:id="687678627">
      <w:bodyDiv w:val="1"/>
      <w:marLeft w:val="0"/>
      <w:marRight w:val="0"/>
      <w:marTop w:val="0"/>
      <w:marBottom w:val="0"/>
      <w:divBdr>
        <w:top w:val="none" w:sz="0" w:space="0" w:color="auto"/>
        <w:left w:val="none" w:sz="0" w:space="0" w:color="auto"/>
        <w:bottom w:val="none" w:sz="0" w:space="0" w:color="auto"/>
        <w:right w:val="none" w:sz="0" w:space="0" w:color="auto"/>
      </w:divBdr>
    </w:div>
    <w:div w:id="890530955">
      <w:bodyDiv w:val="1"/>
      <w:marLeft w:val="0"/>
      <w:marRight w:val="0"/>
      <w:marTop w:val="0"/>
      <w:marBottom w:val="0"/>
      <w:divBdr>
        <w:top w:val="none" w:sz="0" w:space="0" w:color="auto"/>
        <w:left w:val="none" w:sz="0" w:space="0" w:color="auto"/>
        <w:bottom w:val="none" w:sz="0" w:space="0" w:color="auto"/>
        <w:right w:val="none" w:sz="0" w:space="0" w:color="auto"/>
      </w:divBdr>
    </w:div>
    <w:div w:id="958758267">
      <w:bodyDiv w:val="1"/>
      <w:marLeft w:val="0"/>
      <w:marRight w:val="0"/>
      <w:marTop w:val="0"/>
      <w:marBottom w:val="0"/>
      <w:divBdr>
        <w:top w:val="none" w:sz="0" w:space="0" w:color="auto"/>
        <w:left w:val="none" w:sz="0" w:space="0" w:color="auto"/>
        <w:bottom w:val="none" w:sz="0" w:space="0" w:color="auto"/>
        <w:right w:val="none" w:sz="0" w:space="0" w:color="auto"/>
      </w:divBdr>
    </w:div>
    <w:div w:id="1977173294">
      <w:bodyDiv w:val="1"/>
      <w:marLeft w:val="0"/>
      <w:marRight w:val="0"/>
      <w:marTop w:val="0"/>
      <w:marBottom w:val="0"/>
      <w:divBdr>
        <w:top w:val="none" w:sz="0" w:space="0" w:color="auto"/>
        <w:left w:val="none" w:sz="0" w:space="0" w:color="auto"/>
        <w:bottom w:val="none" w:sz="0" w:space="0" w:color="auto"/>
        <w:right w:val="none" w:sz="0" w:space="0" w:color="auto"/>
      </w:divBdr>
    </w:div>
    <w:div w:id="2031101337">
      <w:bodyDiv w:val="1"/>
      <w:marLeft w:val="0"/>
      <w:marRight w:val="0"/>
      <w:marTop w:val="0"/>
      <w:marBottom w:val="0"/>
      <w:divBdr>
        <w:top w:val="none" w:sz="0" w:space="0" w:color="auto"/>
        <w:left w:val="none" w:sz="0" w:space="0" w:color="auto"/>
        <w:bottom w:val="none" w:sz="0" w:space="0" w:color="auto"/>
        <w:right w:val="none" w:sz="0" w:space="0" w:color="auto"/>
      </w:divBdr>
    </w:div>
    <w:div w:id="2080900315">
      <w:bodyDiv w:val="1"/>
      <w:marLeft w:val="0"/>
      <w:marRight w:val="0"/>
      <w:marTop w:val="0"/>
      <w:marBottom w:val="0"/>
      <w:divBdr>
        <w:top w:val="none" w:sz="0" w:space="0" w:color="auto"/>
        <w:left w:val="none" w:sz="0" w:space="0" w:color="auto"/>
        <w:bottom w:val="none" w:sz="0" w:space="0" w:color="auto"/>
        <w:right w:val="none" w:sz="0" w:space="0" w:color="auto"/>
      </w:divBdr>
    </w:div>
    <w:div w:id="210102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83AFB-9CBE-49D8-BA8C-A11EA015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bhoskins</dc:creator>
  <cp:keywords/>
  <dc:description/>
  <cp:lastModifiedBy>Lincoln County Kids</cp:lastModifiedBy>
  <cp:revision>2</cp:revision>
  <cp:lastPrinted>2022-10-19T18:20:00Z</cp:lastPrinted>
  <dcterms:created xsi:type="dcterms:W3CDTF">2023-06-16T14:20:00Z</dcterms:created>
  <dcterms:modified xsi:type="dcterms:W3CDTF">2023-06-16T14:20:00Z</dcterms:modified>
</cp:coreProperties>
</file>